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79" w:rsidRDefault="009C4579" w:rsidP="009C4579">
      <w:pPr>
        <w:pStyle w:val="ad"/>
        <w:widowControl w:val="0"/>
        <w:snapToGrid w:val="0"/>
        <w:spacing w:before="0" w:beforeAutospacing="0" w:after="0" w:afterAutospacing="0" w:line="580" w:lineRule="exact"/>
        <w:jc w:val="center"/>
        <w:rPr>
          <w:rStyle w:val="af0"/>
          <w:rFonts w:ascii="方正小标宋简体" w:eastAsia="方正小标宋简体" w:hint="eastAsia"/>
          <w:bCs w:val="0"/>
          <w:color w:val="000000"/>
          <w:sz w:val="44"/>
          <w:szCs w:val="44"/>
        </w:rPr>
      </w:pPr>
      <w:bookmarkStart w:id="0" w:name="_GoBack"/>
      <w:r>
        <w:rPr>
          <w:rStyle w:val="af0"/>
          <w:rFonts w:ascii="方正小标宋简体" w:eastAsia="方正小标宋简体" w:hint="eastAsia"/>
          <w:bCs w:val="0"/>
          <w:color w:val="000000"/>
          <w:sz w:val="44"/>
          <w:szCs w:val="44"/>
        </w:rPr>
        <w:t>广州市第三十六批通过清洁生产审核验收企业公示名单</w:t>
      </w:r>
    </w:p>
    <w:bookmarkEnd w:id="0"/>
    <w:p w:rsidR="009C4579" w:rsidRDefault="009C4579" w:rsidP="009C4579">
      <w:pPr>
        <w:widowControl/>
        <w:spacing w:line="400" w:lineRule="exact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</w:p>
    <w:tbl>
      <w:tblPr>
        <w:tblW w:w="96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8"/>
        <w:gridCol w:w="4548"/>
        <w:gridCol w:w="1687"/>
        <w:gridCol w:w="987"/>
        <w:gridCol w:w="1644"/>
      </w:tblGrid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碳审核报告</w:t>
            </w:r>
          </w:p>
          <w:p w:rsidR="009C4579" w:rsidRDefault="009C4579" w:rsidP="00D91D47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评审结果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所在区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牵头验收</w:t>
            </w:r>
          </w:p>
          <w:p w:rsidR="009C4579" w:rsidRDefault="009C4579" w:rsidP="00D91D47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  <w:t>部门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9684" w:type="dxa"/>
            <w:gridSpan w:val="5"/>
            <w:vAlign w:val="center"/>
          </w:tcPr>
          <w:p w:rsidR="009C4579" w:rsidRDefault="009C4579" w:rsidP="00D91D47">
            <w:pPr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一、</w:t>
            </w:r>
            <w:r>
              <w:rPr>
                <w:b/>
                <w:color w:val="000000"/>
                <w:kern w:val="0"/>
                <w:sz w:val="24"/>
                <w:szCs w:val="24"/>
              </w:rPr>
              <w:t>2022</w:t>
            </w:r>
            <w:r>
              <w:rPr>
                <w:b/>
                <w:color w:val="000000"/>
                <w:kern w:val="0"/>
                <w:sz w:val="24"/>
                <w:szCs w:val="24"/>
              </w:rPr>
              <w:t>年度广州市清洁生产优秀企业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1"/>
              </w:numPr>
              <w:tabs>
                <w:tab w:val="left" w:pos="258"/>
                <w:tab w:val="left" w:pos="400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rPr>
                <w:rFonts w:hint="eastAsia"/>
                <w:color w:val="000000"/>
                <w:sz w:val="24"/>
                <w:szCs w:val="24"/>
              </w:rPr>
            </w:pPr>
            <w:bookmarkStart w:id="1" w:name="_Hlk126162721"/>
            <w:r>
              <w:rPr>
                <w:rFonts w:hint="eastAsia"/>
                <w:color w:val="000000"/>
              </w:rPr>
              <w:t>广州远洋宾馆有限公司</w:t>
            </w:r>
            <w:bookmarkEnd w:id="1"/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越秀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1"/>
              </w:numPr>
              <w:tabs>
                <w:tab w:val="left" w:pos="258"/>
                <w:tab w:val="left" w:pos="400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广州市净水有限公司猎德分公司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天河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1"/>
              </w:numPr>
              <w:tabs>
                <w:tab w:val="left" w:pos="258"/>
                <w:tab w:val="left" w:pos="400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广州白云山医药集团股份有限公司白云山制药总厂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白云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1"/>
              </w:numPr>
              <w:tabs>
                <w:tab w:val="left" w:pos="258"/>
                <w:tab w:val="left" w:pos="400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rPr>
                <w:color w:val="000000"/>
                <w:sz w:val="24"/>
                <w:szCs w:val="24"/>
              </w:rPr>
            </w:pPr>
            <w:bookmarkStart w:id="2" w:name="_Hlk124754194"/>
            <w:r>
              <w:rPr>
                <w:rFonts w:hint="eastAsia"/>
                <w:color w:val="000000"/>
              </w:rPr>
              <w:t>广州王老吉药业股份有限公司</w:t>
            </w:r>
            <w:bookmarkEnd w:id="2"/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白云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1"/>
              </w:numPr>
              <w:tabs>
                <w:tab w:val="left" w:pos="258"/>
                <w:tab w:val="left" w:pos="400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百事（中国）有限公司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1"/>
              </w:numPr>
              <w:tabs>
                <w:tab w:val="left" w:pos="258"/>
                <w:tab w:val="left" w:pos="400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林德气体（广州）有限公司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1"/>
              </w:numPr>
              <w:tabs>
                <w:tab w:val="left" w:pos="258"/>
                <w:tab w:val="left" w:pos="400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广州科思创聚合物有限公司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1"/>
              </w:numPr>
              <w:tabs>
                <w:tab w:val="left" w:pos="258"/>
                <w:tab w:val="left" w:pos="400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蓝月亮（广州）有限公司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1"/>
              </w:numPr>
              <w:tabs>
                <w:tab w:val="left" w:pos="258"/>
                <w:tab w:val="left" w:pos="400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粤海永顺泰（广州）麦芽有限公司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1"/>
              </w:numPr>
              <w:tabs>
                <w:tab w:val="left" w:pos="284"/>
              </w:tabs>
              <w:ind w:left="426" w:hanging="4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雄川氢能科技（广州）有限责任公司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1"/>
              </w:numPr>
              <w:tabs>
                <w:tab w:val="left" w:pos="284"/>
              </w:tabs>
              <w:ind w:left="426" w:hanging="4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广州务冠电子有限公司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1"/>
              </w:numPr>
              <w:tabs>
                <w:tab w:val="left" w:pos="284"/>
              </w:tabs>
              <w:ind w:left="426" w:hanging="4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中国石油化工股份有限公司广州分公司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市生态环境局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1"/>
              </w:numPr>
              <w:tabs>
                <w:tab w:val="left" w:pos="284"/>
              </w:tabs>
              <w:ind w:left="426" w:hanging="4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广州广合科技股份有限公司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市生态环境局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1"/>
              </w:numPr>
              <w:tabs>
                <w:tab w:val="left" w:pos="284"/>
              </w:tabs>
              <w:ind w:left="426" w:hanging="4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广州广日电梯工业有限公司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番禺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1"/>
              </w:numPr>
              <w:tabs>
                <w:tab w:val="left" w:pos="284"/>
              </w:tabs>
              <w:ind w:left="426" w:hanging="4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鸿利智汇集团股份有限公司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花都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1"/>
              </w:numPr>
              <w:tabs>
                <w:tab w:val="left" w:pos="284"/>
              </w:tabs>
              <w:ind w:left="426" w:hanging="4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广州发展环保建材有限公司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南沙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9684" w:type="dxa"/>
            <w:gridSpan w:val="5"/>
            <w:vAlign w:val="center"/>
          </w:tcPr>
          <w:p w:rsidR="009C4579" w:rsidRDefault="009C4579" w:rsidP="00D91D47">
            <w:pPr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二、</w:t>
            </w:r>
            <w:r>
              <w:rPr>
                <w:b/>
                <w:color w:val="000000"/>
                <w:kern w:val="0"/>
                <w:sz w:val="24"/>
                <w:szCs w:val="24"/>
              </w:rPr>
              <w:t>2022</w:t>
            </w:r>
            <w:r>
              <w:rPr>
                <w:b/>
                <w:color w:val="000000"/>
                <w:kern w:val="0"/>
                <w:sz w:val="24"/>
                <w:szCs w:val="24"/>
              </w:rPr>
              <w:t>年度广州市清洁生产企业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5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广州华农大食品科技有限公司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天河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5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广美香满楼畜牧有限公司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天河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5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广州市步赢鞋材有限公司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白云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5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广州市宏昌服装印花有限公司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白云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5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广州市良成热镀锌有限公司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白云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5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广州市红日燃具有限公司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白云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5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广州市半径电力铜材有限公司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白云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5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广州致美斋食品有限公司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白云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5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广州万宝集团压缩机有限公司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白云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广州市环境保护技术有限公司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白云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广东广州日报传媒股份有限公司印务分公司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白云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市生态环境局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广州荣诚鞋业有限公司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白云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市生态环境局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广州康臣药业有限公司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皓雨（广州）化妆品制造有限公司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广州骐骥生物科技有限公司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广上科技（广州）有限公司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广东达志化学科技有限公司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森馨香精色素科技（中国）有限公司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广东心宝药业科技有限公司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广州市东成化学有限公司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富林特（广州）油墨有限公司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广州华微电子有限公司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午星显示科技（广州）有限公司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科美（广州）电子材料有限公司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广州丸美生物科技有限公司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广州紫江包装有限公司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广州慧谷化学有限公司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广州鹿山新材料股份有限公司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迪艾基（广州）气体有限公司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广州舜华氢能科技有限公司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广州雄川置业有限公司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电气硝子玻璃（广州）有限公司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广州常富机械工业有限公司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广州万正药业有限公司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广州得尔塔影像技术有限公司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捷普精密工业（广州）有限公司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艺康（广州）化工有限公司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市生态环境局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广州二宫（冷锻）汽车配件有限公司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市生态环境局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飞登（广州）电子有限公司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市生态环境局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广州三孚新材料科技股份有限公司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市生态环境局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光宝电子（广州）有限公司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市生态环境局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广州立邦涂料有限公司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市生态环境局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广州添利电子科技有限公司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市生态环境局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富兰科林（广州）胶粘剂有限公司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市生态环境局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广州赫尔普化工有限公司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市生态环境局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广州和信实业有限责任公司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花都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广州晶雅工艺品制造有限公司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花都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广州市明冠轻质环保建材有限公司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花都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广州市拓璞电器发展有限公司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花都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广州市优伟家居用品有限公司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花都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广州市宏利新型建材有限公司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花都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广州锻造一厂股份有限公司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花都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法雷奥舒适驾驶辅助系统（广州）有限公司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花都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广州市银三环机械有限公司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花都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市生态环境局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广州泰华多层电路股份有限公司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花都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市生态环境局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广州市骏隆纸品有限公司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番禺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广州白云山拜迪生物医药有限公司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番禺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广州市石基耐火材料厂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番禺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广州利桦珠宝有限公司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番禺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广东信源文化科技有限公司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番禺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广州市弘迅电梯配件有限公司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番禺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鞍钢广州汽车钢有限公司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番禺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市生态环境局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广州优瑞塑料有限公司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番禺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市生态环境局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广州威羊汽车零部件有限公司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南沙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三菱重工东方燃气轮机（广州）有限公司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南沙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</w:t>
            </w:r>
            <w:r>
              <w:rPr>
                <w:rFonts w:hint="eastAsia"/>
                <w:color w:val="000000"/>
              </w:rPr>
              <w:t>JFE</w:t>
            </w:r>
            <w:r>
              <w:rPr>
                <w:rFonts w:hint="eastAsia"/>
                <w:color w:val="000000"/>
              </w:rPr>
              <w:t>钢板有限公司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南沙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东方电气（广州）重型机器有限公司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南沙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广州番禺盈峰泰纺织有限公司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南沙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广州中科成污水净化有限公司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南沙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广东联友办公家具有限公司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南沙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广州大峰精密工业有限公司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南沙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广州市番禺华丰制衣洗水有限公司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南沙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广东芬尼科技股份有限公司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南沙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广州立智化工有限公司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南沙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广州厚邦木业制造有限公司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南沙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广州弘高科技股份有限公司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南沙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广州佳顿运动器材有限公司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南沙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路路达润滑油（广州）有限公司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南沙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市生态环境局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广州市杰泰五金有限公司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南沙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市生态环境局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广州市强杰五金塑料有限公司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南沙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市生态环境局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东曹（广州）化工有限公司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南沙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市生态环境局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广州南沙经济技术开发区胜得电路版有限公司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南沙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市生态环境局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建滔（广州）电子材料制造有限公司</w:t>
            </w:r>
          </w:p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（原：建滔（广州）高新材料有限公司）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南沙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市生态环境局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纽宝力精化（广州）有限公司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南沙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市生态环境局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名幸电子（广州南沙）有限公司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南沙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市生态环境局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超视界显示技术有限公司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增城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广州源方精密压铸科技股份有限公司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增城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广州增威胶业有限公司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增城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增城市金日纺织实业有限公司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增城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广州市三泰汽车内饰材料有限公司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增城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广州市德广隆制衣有限公司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增城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广州市新明润水质净化有限公司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增城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博贤实业（广东）有限公司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增城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广州霞美化纤有限公司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增城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广州市穗兴家具发展有限公司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增城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广州市华南农大生物药品有限公司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增城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广州傲农生物科技有限公司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增城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广州众山精密科技有限公司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增城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增城市增豪不锈钢制品有限公司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增城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广州市新豪精密科技有限公司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增城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广州国显科技有限公司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增城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广州天然国度生物科技有限公司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增城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广州瑞商化工有限公司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增城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市生态环境局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广州广英新型洗漂厂（普通合伙）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增城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市生态环境局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广州市恒宇印铁制罐有限公司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增城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市生态环境局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广州发展鳌头能源站有限公司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从化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广州从化兆舜新材料有限公司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从化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广州从化华洋摩托车配件厂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从化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广州富莱盛制造科技有限公司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从化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广州爱知电机有限公司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从化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广州市泰基五金制品有限公司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从化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市生态环境局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广州市启诚五金工艺有限公司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从化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市生态环境局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9684" w:type="dxa"/>
            <w:gridSpan w:val="5"/>
            <w:vAlign w:val="center"/>
          </w:tcPr>
          <w:p w:rsidR="009C4579" w:rsidRDefault="009C4579" w:rsidP="00D91D47">
            <w:pPr>
              <w:widowControl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三、</w:t>
            </w:r>
            <w:r>
              <w:rPr>
                <w:b/>
                <w:color w:val="000000"/>
                <w:kern w:val="0"/>
                <w:sz w:val="24"/>
                <w:szCs w:val="24"/>
              </w:rPr>
              <w:t>2022</w:t>
            </w:r>
            <w:r>
              <w:rPr>
                <w:b/>
                <w:color w:val="000000"/>
                <w:kern w:val="0"/>
                <w:sz w:val="24"/>
                <w:szCs w:val="24"/>
              </w:rPr>
              <w:t>年度广州市清洁生产企业（简易流程）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3"/>
              </w:numPr>
              <w:tabs>
                <w:tab w:val="left" w:pos="117"/>
                <w:tab w:val="left" w:pos="258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广州市芳联混凝土有限公司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荔湾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3"/>
              </w:numPr>
              <w:tabs>
                <w:tab w:val="left" w:pos="117"/>
                <w:tab w:val="left" w:pos="258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广州市长兴混凝土有限公司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荔湾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3"/>
              </w:numPr>
              <w:tabs>
                <w:tab w:val="left" w:pos="117"/>
                <w:tab w:val="left" w:pos="258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广州市万竣混凝土有限公司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白云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3"/>
              </w:numPr>
              <w:tabs>
                <w:tab w:val="left" w:pos="117"/>
                <w:tab w:val="left" w:pos="258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广州市净水有限公司石井净水分公司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白云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3"/>
              </w:numPr>
              <w:tabs>
                <w:tab w:val="left" w:pos="117"/>
                <w:tab w:val="left" w:pos="258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广州振隆药业有限公司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3"/>
              </w:numPr>
              <w:tabs>
                <w:tab w:val="left" w:pos="117"/>
                <w:tab w:val="left" w:pos="258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广州仑擎能源科技有限公司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3"/>
              </w:numPr>
              <w:tabs>
                <w:tab w:val="left" w:pos="117"/>
                <w:tab w:val="left" w:pos="258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广州骥翀氢能科技有限公司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3"/>
              </w:numPr>
              <w:tabs>
                <w:tab w:val="left" w:pos="117"/>
                <w:tab w:val="left" w:pos="258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新源联合（广州）氢能科技有限公司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3"/>
              </w:numPr>
              <w:tabs>
                <w:tab w:val="left" w:pos="117"/>
                <w:tab w:val="left" w:pos="258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凌度（广东）智能科技发展有限公司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广州蕴氢检测科技有限公司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广州瑞贝斯药业有限公司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广州安必平自动化检测设备有限公司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广州安必平医药科技股份有限公司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易安爱富（广州）化工科技有限公司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广州马勒滤清系统有限公司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花都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佛吉亚（广州）汽车部件系统有限公司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花都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广州红忠汽车钢材部件有限公司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花都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广东法拉达汽车散热器有限公司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番禺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广州广汽商贸再生资源有限公司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番禺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广州维力医疗器械股份有限公司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番禺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广州河东科技有限公司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番禺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广州番禺卓华服装有限公司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南沙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9C4579" w:rsidRDefault="009C4579" w:rsidP="00D91D47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bottom w:val="single" w:sz="4" w:space="0" w:color="auto"/>
            </w:tcBorders>
            <w:vAlign w:val="center"/>
          </w:tcPr>
          <w:p w:rsidR="009C4579" w:rsidRDefault="009C4579" w:rsidP="00D91D47">
            <w:pPr>
              <w:widowControl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广州市联诺化工科技有限公司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南沙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79" w:rsidRDefault="009C4579" w:rsidP="00D91D47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79" w:rsidRDefault="009C4579" w:rsidP="00D91D47">
            <w:pPr>
              <w:widowControl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广州市天旭混凝土有限公司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增城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:rsidR="009C4579" w:rsidRDefault="009C4579" w:rsidP="00D91D47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single" w:sz="4" w:space="0" w:color="auto"/>
            </w:tcBorders>
            <w:vAlign w:val="center"/>
          </w:tcPr>
          <w:p w:rsidR="009C4579" w:rsidRDefault="009C4579" w:rsidP="00D91D47">
            <w:pPr>
              <w:widowControl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广东泗海印铁制罐有限公司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增城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增城市圣宝鞋业有限公司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增城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广州喜澳化妆品有限公司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从化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从化裕丰利鞋业有限公司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从化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广州市鸿志包装材料有限公司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从化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广州克里碧丝化妆品有限公司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从化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广州永益有限公司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从化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广州市欧琪诗化妆品有限公司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通过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从化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numPr>
                <w:ilvl w:val="0"/>
                <w:numId w:val="3"/>
              </w:numPr>
              <w:tabs>
                <w:tab w:val="left" w:pos="258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jc w:val="lef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广州市佳润五金制品有限公司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从化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9684" w:type="dxa"/>
            <w:gridSpan w:val="5"/>
            <w:vAlign w:val="center"/>
          </w:tcPr>
          <w:p w:rsidR="009C4579" w:rsidRDefault="009C4579" w:rsidP="00D91D47">
            <w:pPr>
              <w:widowControl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四</w:t>
            </w:r>
            <w:r>
              <w:rPr>
                <w:b/>
                <w:color w:val="000000"/>
                <w:sz w:val="24"/>
                <w:szCs w:val="24"/>
              </w:rPr>
              <w:t>、</w:t>
            </w:r>
            <w:r>
              <w:rPr>
                <w:b/>
                <w:color w:val="000000"/>
                <w:kern w:val="0"/>
                <w:sz w:val="24"/>
                <w:szCs w:val="24"/>
              </w:rPr>
              <w:t>2022</w:t>
            </w:r>
            <w:r>
              <w:rPr>
                <w:b/>
                <w:color w:val="000000"/>
                <w:kern w:val="0"/>
                <w:sz w:val="24"/>
                <w:szCs w:val="24"/>
              </w:rPr>
              <w:t>年度广州市</w:t>
            </w: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整体清洁生产审核园区</w:t>
            </w:r>
          </w:p>
        </w:tc>
      </w:tr>
      <w:tr w:rsidR="009C4579" w:rsidTr="00D91D47">
        <w:trPr>
          <w:trHeight w:val="425"/>
          <w:jc w:val="center"/>
        </w:trPr>
        <w:tc>
          <w:tcPr>
            <w:tcW w:w="818" w:type="dxa"/>
            <w:vAlign w:val="center"/>
          </w:tcPr>
          <w:p w:rsidR="009C4579" w:rsidRDefault="009C4579" w:rsidP="00D91D47">
            <w:pPr>
              <w:tabs>
                <w:tab w:val="left" w:pos="420"/>
              </w:tabs>
              <w:ind w:leftChars="-20" w:left="-4" w:hangingChars="16" w:hanging="38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8" w:type="dxa"/>
            <w:vAlign w:val="center"/>
          </w:tcPr>
          <w:p w:rsidR="009C4579" w:rsidRDefault="009C4579" w:rsidP="00D91D47">
            <w:pPr>
              <w:widowControl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黄埔区、广州开发区氢能产业园（湾区氢能孵化中心）</w:t>
            </w:r>
          </w:p>
        </w:tc>
        <w:tc>
          <w:tcPr>
            <w:tcW w:w="16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黄埔</w:t>
            </w:r>
          </w:p>
        </w:tc>
        <w:tc>
          <w:tcPr>
            <w:tcW w:w="1644" w:type="dxa"/>
            <w:vAlign w:val="center"/>
          </w:tcPr>
          <w:p w:rsidR="009C4579" w:rsidRDefault="009C4579" w:rsidP="00D91D47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市工信局</w:t>
            </w:r>
          </w:p>
        </w:tc>
      </w:tr>
    </w:tbl>
    <w:p w:rsidR="009C4579" w:rsidRDefault="009C4579" w:rsidP="009C4579"/>
    <w:p w:rsidR="00433991" w:rsidRDefault="00433991"/>
    <w:sectPr w:rsidR="00433991">
      <w:footerReference w:type="even" r:id="rId5"/>
      <w:footerReference w:type="default" r:id="rId6"/>
      <w:pgSz w:w="11906" w:h="16838"/>
      <w:pgMar w:top="1588" w:right="1474" w:bottom="1418" w:left="1531" w:header="851" w:footer="899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4579">
    <w:pPr>
      <w:pStyle w:val="a9"/>
      <w:framePr w:wrap="around" w:vAnchor="text" w:hAnchor="margin" w:xAlign="outside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end"/>
    </w:r>
  </w:p>
  <w:p w:rsidR="00000000" w:rsidRDefault="009C4579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C4579">
    <w:pPr>
      <w:pStyle w:val="a9"/>
      <w:framePr w:wrap="around" w:vAnchor="text" w:hAnchor="margin" w:xAlign="outside" w:y="1"/>
      <w:rPr>
        <w:rStyle w:val="af1"/>
        <w:sz w:val="28"/>
        <w:szCs w:val="28"/>
      </w:rPr>
    </w:pPr>
    <w:r>
      <w:rPr>
        <w:rStyle w:val="af1"/>
        <w:rFonts w:hint="eastAsia"/>
        <w:sz w:val="28"/>
        <w:szCs w:val="28"/>
      </w:rPr>
      <w:t>—</w:t>
    </w:r>
    <w:r>
      <w:rPr>
        <w:rStyle w:val="af1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f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f1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f1"/>
        <w:rFonts w:hint="eastAsia"/>
        <w:sz w:val="28"/>
        <w:szCs w:val="28"/>
      </w:rPr>
      <w:t xml:space="preserve"> </w:t>
    </w:r>
    <w:r>
      <w:rPr>
        <w:rStyle w:val="af1"/>
        <w:rFonts w:hint="eastAsia"/>
        <w:sz w:val="28"/>
        <w:szCs w:val="28"/>
      </w:rPr>
      <w:t>—</w:t>
    </w:r>
  </w:p>
  <w:p w:rsidR="00000000" w:rsidRDefault="009C4579">
    <w:pPr>
      <w:pStyle w:val="a9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61084"/>
    <w:multiLevelType w:val="multilevel"/>
    <w:tmpl w:val="1E561084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CE06FF"/>
    <w:multiLevelType w:val="multilevel"/>
    <w:tmpl w:val="3BCE06FF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CB624B"/>
    <w:multiLevelType w:val="multilevel"/>
    <w:tmpl w:val="48CB624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79"/>
    <w:rsid w:val="00433991"/>
    <w:rsid w:val="009C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7E33A-1CBA-459A-A78B-A8C9CE4F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57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9C4579"/>
    <w:rPr>
      <w:rFonts w:ascii="宋体"/>
      <w:sz w:val="18"/>
      <w:szCs w:val="18"/>
    </w:rPr>
  </w:style>
  <w:style w:type="character" w:customStyle="1" w:styleId="a4">
    <w:name w:val="文档结构图 字符"/>
    <w:basedOn w:val="a0"/>
    <w:link w:val="a3"/>
    <w:rsid w:val="009C4579"/>
    <w:rPr>
      <w:rFonts w:ascii="宋体" w:eastAsia="宋体" w:hAnsi="Times New Roman" w:cs="Times New Roman"/>
      <w:sz w:val="18"/>
      <w:szCs w:val="18"/>
    </w:rPr>
  </w:style>
  <w:style w:type="paragraph" w:styleId="a5">
    <w:name w:val="annotation text"/>
    <w:basedOn w:val="a"/>
    <w:link w:val="a6"/>
    <w:rsid w:val="009C4579"/>
    <w:pPr>
      <w:jc w:val="left"/>
    </w:pPr>
  </w:style>
  <w:style w:type="character" w:customStyle="1" w:styleId="a6">
    <w:name w:val="批注文字 字符"/>
    <w:basedOn w:val="a0"/>
    <w:link w:val="a5"/>
    <w:rsid w:val="009C4579"/>
    <w:rPr>
      <w:rFonts w:ascii="Times New Roman" w:eastAsia="宋体" w:hAnsi="Times New Roman" w:cs="Times New Roman"/>
      <w:szCs w:val="20"/>
    </w:rPr>
  </w:style>
  <w:style w:type="paragraph" w:styleId="a7">
    <w:name w:val="Balloon Text"/>
    <w:basedOn w:val="a"/>
    <w:link w:val="a8"/>
    <w:rsid w:val="009C4579"/>
    <w:rPr>
      <w:sz w:val="18"/>
      <w:szCs w:val="18"/>
    </w:rPr>
  </w:style>
  <w:style w:type="character" w:customStyle="1" w:styleId="a8">
    <w:name w:val="批注框文本 字符"/>
    <w:basedOn w:val="a0"/>
    <w:link w:val="a7"/>
    <w:rsid w:val="009C4579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rsid w:val="009C457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a">
    <w:name w:val="页脚 字符"/>
    <w:basedOn w:val="a0"/>
    <w:link w:val="a9"/>
    <w:rsid w:val="009C4579"/>
    <w:rPr>
      <w:rFonts w:ascii="Times New Roman" w:eastAsia="宋体" w:hAnsi="Times New Roman" w:cs="Times New Roman"/>
      <w:kern w:val="0"/>
      <w:sz w:val="18"/>
      <w:szCs w:val="18"/>
    </w:rPr>
  </w:style>
  <w:style w:type="paragraph" w:styleId="ab">
    <w:name w:val="header"/>
    <w:basedOn w:val="a"/>
    <w:link w:val="ac"/>
    <w:rsid w:val="009C4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9C4579"/>
    <w:rPr>
      <w:rFonts w:ascii="Times New Roman" w:eastAsia="宋体" w:hAnsi="Times New Roman" w:cs="Times New Roman"/>
      <w:sz w:val="18"/>
      <w:szCs w:val="18"/>
    </w:rPr>
  </w:style>
  <w:style w:type="paragraph" w:styleId="ad">
    <w:name w:val="Normal (Web)"/>
    <w:basedOn w:val="a"/>
    <w:rsid w:val="009C45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5"/>
    <w:next w:val="a5"/>
    <w:link w:val="af"/>
    <w:rsid w:val="009C4579"/>
    <w:rPr>
      <w:b/>
      <w:bCs/>
    </w:rPr>
  </w:style>
  <w:style w:type="character" w:customStyle="1" w:styleId="af">
    <w:name w:val="批注主题 字符"/>
    <w:basedOn w:val="a6"/>
    <w:link w:val="ae"/>
    <w:rsid w:val="009C4579"/>
    <w:rPr>
      <w:rFonts w:ascii="Times New Roman" w:eastAsia="宋体" w:hAnsi="Times New Roman" w:cs="Times New Roman"/>
      <w:b/>
      <w:bCs/>
      <w:szCs w:val="20"/>
    </w:rPr>
  </w:style>
  <w:style w:type="character" w:styleId="af0">
    <w:name w:val="Strong"/>
    <w:qFormat/>
    <w:rsid w:val="009C4579"/>
    <w:rPr>
      <w:b/>
      <w:bCs/>
    </w:rPr>
  </w:style>
  <w:style w:type="character" w:styleId="af1">
    <w:name w:val="page number"/>
    <w:rsid w:val="009C4579"/>
  </w:style>
  <w:style w:type="character" w:styleId="af2">
    <w:name w:val="Hyperlink"/>
    <w:uiPriority w:val="99"/>
    <w:unhideWhenUsed/>
    <w:rsid w:val="009C4579"/>
    <w:rPr>
      <w:color w:val="0000FF"/>
      <w:u w:val="single"/>
    </w:rPr>
  </w:style>
  <w:style w:type="character" w:styleId="af3">
    <w:name w:val="annotation reference"/>
    <w:rsid w:val="009C4579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¼嘉俊</dc:creator>
  <cp:keywords/>
  <dc:description/>
  <cp:lastModifiedBy>¼嘉俊</cp:lastModifiedBy>
  <cp:revision>1</cp:revision>
  <dcterms:created xsi:type="dcterms:W3CDTF">2023-02-21T06:56:00Z</dcterms:created>
  <dcterms:modified xsi:type="dcterms:W3CDTF">2023-02-21T06:57:00Z</dcterms:modified>
</cp:coreProperties>
</file>