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42" w:rsidRPr="00CF65F0" w:rsidRDefault="006B1B42" w:rsidP="006B1B42">
      <w:pPr>
        <w:pStyle w:val="a4"/>
        <w:ind w:firstLineChars="0" w:firstLine="200"/>
        <w:rPr>
          <w:rFonts w:eastAsia="仿宋_GB2312"/>
          <w:sz w:val="32"/>
          <w:szCs w:val="32"/>
        </w:rPr>
      </w:pPr>
      <w:r w:rsidRPr="00CF65F0">
        <w:rPr>
          <w:rFonts w:eastAsia="黑体"/>
          <w:sz w:val="32"/>
          <w:szCs w:val="32"/>
        </w:rPr>
        <w:t>附件</w:t>
      </w:r>
    </w:p>
    <w:p w:rsidR="006B1B42" w:rsidRDefault="006B1B42" w:rsidP="006B1B42">
      <w:pPr>
        <w:pStyle w:val="a7"/>
        <w:spacing w:line="240" w:lineRule="exact"/>
        <w:ind w:firstLine="640"/>
        <w:rPr>
          <w:rFonts w:ascii="Times New Roman" w:eastAsia="方正小标宋_GBK" w:hAnsi="Times New Roman" w:cs="Times New Roman"/>
          <w:kern w:val="0"/>
          <w:sz w:val="32"/>
          <w:szCs w:val="32"/>
        </w:rPr>
      </w:pPr>
    </w:p>
    <w:p w:rsidR="006B1B42" w:rsidRDefault="006B1B42" w:rsidP="006B1B42">
      <w:pPr>
        <w:pStyle w:val="a7"/>
        <w:ind w:firstLineChars="44" w:firstLine="158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bookmarkStart w:id="0" w:name="_GoBack"/>
      <w:r>
        <w:rPr>
          <w:rFonts w:ascii="Times New Roman" w:eastAsia="方正小标宋_GBK" w:hAnsi="Times New Roman" w:cs="Times New Roman"/>
          <w:sz w:val="36"/>
          <w:szCs w:val="36"/>
        </w:rPr>
        <w:t>广州人工智能与数字经济试验区片区发展方向</w:t>
      </w:r>
    </w:p>
    <w:tbl>
      <w:tblPr>
        <w:tblW w:w="84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840"/>
        <w:gridCol w:w="1425"/>
        <w:gridCol w:w="5572"/>
      </w:tblGrid>
      <w:tr w:rsidR="006B1B42" w:rsidRPr="00CF65F0" w:rsidTr="00D7618A">
        <w:trPr>
          <w:trHeight w:val="28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bookmarkEnd w:id="0"/>
          <w:p w:rsidR="006B1B42" w:rsidRPr="00CF65F0" w:rsidRDefault="006B1B42" w:rsidP="00D7618A">
            <w:pPr>
              <w:widowControl/>
              <w:jc w:val="center"/>
              <w:textAlignment w:val="top"/>
              <w:rPr>
                <w:rFonts w:eastAsia="黑体"/>
                <w:sz w:val="24"/>
              </w:rPr>
            </w:pPr>
            <w:r w:rsidRPr="00CF65F0"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 w:rsidRPr="00CF65F0">
              <w:rPr>
                <w:rFonts w:eastAsia="黑体"/>
                <w:kern w:val="0"/>
                <w:sz w:val="24"/>
              </w:rPr>
              <w:t>所在</w:t>
            </w:r>
          </w:p>
          <w:p w:rsidR="006B1B42" w:rsidRPr="00CF65F0" w:rsidRDefault="006B1B42" w:rsidP="00D7618A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 w:rsidRPr="00CF65F0">
              <w:rPr>
                <w:rFonts w:eastAsia="黑体"/>
                <w:kern w:val="0"/>
                <w:sz w:val="24"/>
              </w:rPr>
              <w:t>区域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 w:rsidRPr="00CF65F0">
              <w:rPr>
                <w:rFonts w:eastAsia="黑体"/>
                <w:kern w:val="0"/>
                <w:sz w:val="24"/>
              </w:rPr>
              <w:t>产业名称</w:t>
            </w:r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 w:rsidRPr="00CF65F0">
              <w:rPr>
                <w:rFonts w:eastAsia="黑体"/>
                <w:kern w:val="0"/>
                <w:sz w:val="24"/>
              </w:rPr>
              <w:t>产业内容</w:t>
            </w:r>
          </w:p>
        </w:tc>
      </w:tr>
      <w:tr w:rsidR="006B1B42" w:rsidRPr="00CF65F0" w:rsidTr="00D7618A">
        <w:trPr>
          <w:trHeight w:val="2447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1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proofErr w:type="gramStart"/>
            <w:r w:rsidRPr="00CF65F0">
              <w:rPr>
                <w:rFonts w:eastAsia="仿宋_GB2312"/>
                <w:sz w:val="24"/>
              </w:rPr>
              <w:t>琶洲核心</w:t>
            </w:r>
            <w:proofErr w:type="gramEnd"/>
            <w:r w:rsidRPr="00CF65F0">
              <w:rPr>
                <w:rFonts w:eastAsia="仿宋_GB2312"/>
                <w:sz w:val="24"/>
              </w:rPr>
              <w:t>片区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移动互联网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加强移动互联网关键技术开发与应用，重点推进移动互联网安全控制技术、应用服务平台、智能终端软件平台等共性技术的开发。推动移动互联网技术在电子商务、新媒体、互动娱乐、新兴金融、远程医疗与教育等领域的应用，实现移动互联网技术与应用融合发展，全面构建网络、终端、应用、内容等于一体的互联网产业链，打造具有全球影响力的移动互联网创新基地。</w:t>
            </w:r>
          </w:p>
        </w:tc>
      </w:tr>
      <w:tr w:rsidR="006B1B42" w:rsidRPr="00CF65F0" w:rsidTr="00D7618A">
        <w:trPr>
          <w:trHeight w:val="624"/>
          <w:jc w:val="center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proofErr w:type="gramStart"/>
            <w:r w:rsidRPr="00CF65F0">
              <w:rPr>
                <w:rFonts w:eastAsia="仿宋_GB2312"/>
                <w:sz w:val="24"/>
              </w:rPr>
              <w:t>云计算</w:t>
            </w:r>
            <w:proofErr w:type="gramEnd"/>
            <w:r w:rsidRPr="00CF65F0">
              <w:rPr>
                <w:rFonts w:eastAsia="仿宋_GB2312"/>
                <w:sz w:val="24"/>
              </w:rPr>
              <w:t>与大数据应用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打造</w:t>
            </w:r>
            <w:proofErr w:type="gramStart"/>
            <w:r w:rsidRPr="00CF65F0">
              <w:rPr>
                <w:rFonts w:eastAsia="仿宋_GB2312"/>
                <w:sz w:val="24"/>
              </w:rPr>
              <w:t>琶</w:t>
            </w:r>
            <w:proofErr w:type="gramEnd"/>
            <w:r w:rsidRPr="00CF65F0">
              <w:rPr>
                <w:rFonts w:eastAsia="仿宋_GB2312"/>
                <w:sz w:val="24"/>
              </w:rPr>
              <w:t>洲国家新型工业化产业示范基地（大数据），加快发展具有自主知识产权的</w:t>
            </w:r>
            <w:proofErr w:type="gramStart"/>
            <w:r w:rsidRPr="00CF65F0">
              <w:rPr>
                <w:rFonts w:eastAsia="仿宋_GB2312"/>
                <w:sz w:val="24"/>
              </w:rPr>
              <w:t>云计算</w:t>
            </w:r>
            <w:proofErr w:type="gramEnd"/>
            <w:r w:rsidRPr="00CF65F0">
              <w:rPr>
                <w:rFonts w:eastAsia="仿宋_GB2312"/>
                <w:sz w:val="24"/>
              </w:rPr>
              <w:t>操作系统等基础软件，建设云计算中心平台，推动</w:t>
            </w:r>
            <w:proofErr w:type="gramStart"/>
            <w:r w:rsidRPr="00CF65F0">
              <w:rPr>
                <w:rFonts w:eastAsia="仿宋_GB2312"/>
                <w:sz w:val="24"/>
              </w:rPr>
              <w:t>云计算</w:t>
            </w:r>
            <w:proofErr w:type="gramEnd"/>
            <w:r w:rsidRPr="00CF65F0">
              <w:rPr>
                <w:rFonts w:eastAsia="仿宋_GB2312"/>
                <w:sz w:val="24"/>
              </w:rPr>
              <w:t>在信息存储、处理与分析等方面实现广泛应用，推动核心电子器件、高端通用芯片等科技成果与</w:t>
            </w:r>
            <w:proofErr w:type="gramStart"/>
            <w:r w:rsidRPr="00CF65F0">
              <w:rPr>
                <w:rFonts w:eastAsia="仿宋_GB2312"/>
                <w:sz w:val="24"/>
              </w:rPr>
              <w:t>云计算</w:t>
            </w:r>
            <w:proofErr w:type="gramEnd"/>
            <w:r w:rsidRPr="00CF65F0">
              <w:rPr>
                <w:rFonts w:eastAsia="仿宋_GB2312"/>
                <w:sz w:val="24"/>
              </w:rPr>
              <w:t>产业融合发展。</w:t>
            </w:r>
          </w:p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打造大数据资源聚合和分析应用平台，开展大数据应用示范建设，推动大数据政用、商用、民生服务等领域快速发展，促进大数据在人工智能、商业智能、虚拟现实、增强现实等前沿技术产品的研发。</w:t>
            </w:r>
          </w:p>
        </w:tc>
      </w:tr>
      <w:tr w:rsidR="006B1B42" w:rsidRPr="00CF65F0" w:rsidTr="00D7618A">
        <w:trPr>
          <w:trHeight w:val="981"/>
          <w:jc w:val="center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人工智能</w:t>
            </w:r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打造广东省人工智能产业园，开展面向全球的重大项目和行业骨干企业招引，培育一批瞪</w:t>
            </w:r>
            <w:proofErr w:type="gramStart"/>
            <w:r w:rsidRPr="00CF65F0">
              <w:rPr>
                <w:rFonts w:eastAsia="仿宋_GB2312"/>
                <w:sz w:val="24"/>
              </w:rPr>
              <w:t>羚</w:t>
            </w:r>
            <w:proofErr w:type="gramEnd"/>
            <w:r w:rsidRPr="00CF65F0">
              <w:rPr>
                <w:rFonts w:eastAsia="仿宋_GB2312"/>
                <w:sz w:val="24"/>
              </w:rPr>
              <w:t>企业和独角兽企业。</w:t>
            </w:r>
          </w:p>
        </w:tc>
      </w:tr>
      <w:tr w:rsidR="006B1B42" w:rsidRPr="00CF65F0" w:rsidTr="00D7618A">
        <w:trPr>
          <w:trHeight w:val="1363"/>
          <w:jc w:val="center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高端软件服务</w:t>
            </w:r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重点支持企业开发智能终端软件等基础软件与语音识别、视觉识别等行业应用软件，推进行业应用软件在制造、金融、教育、医疗等领域应用。打造开源社区，完善开源软件库、项目托管、代码分享、翻译等功能。</w:t>
            </w:r>
          </w:p>
        </w:tc>
      </w:tr>
      <w:tr w:rsidR="006B1B42" w:rsidRPr="00CF65F0" w:rsidTr="00D7618A">
        <w:trPr>
          <w:trHeight w:val="810"/>
          <w:jc w:val="center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物联网及车联网</w:t>
            </w:r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重点支持网络结构、异构网络互连互通、节点间通信与组网、数据分析等技术研发，布局物联网传感技术的开发与应用。</w:t>
            </w:r>
          </w:p>
        </w:tc>
      </w:tr>
      <w:tr w:rsidR="006B1B42" w:rsidRPr="00CF65F0" w:rsidTr="00D7618A">
        <w:trPr>
          <w:trHeight w:val="1971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重点支持芯片与传感器技术、定位与感知技术、人机交互技术、车联网大数据挖掘等车联网关键技术研究，加强车载感知、自动驾驶、车联网、物联网等技术集成和配套，开发交通智能感知系统，开展车联网技术示范与应用。面向网络软件、嵌入式软件、中间件软件、</w:t>
            </w:r>
            <w:r w:rsidRPr="00CF65F0">
              <w:rPr>
                <w:rFonts w:eastAsia="仿宋_GB2312"/>
                <w:sz w:val="24"/>
              </w:rPr>
              <w:t>M2M</w:t>
            </w:r>
            <w:r w:rsidRPr="00CF65F0">
              <w:rPr>
                <w:rFonts w:eastAsia="仿宋_GB2312"/>
                <w:sz w:val="24"/>
              </w:rPr>
              <w:t>应用平台，培育一批具有领先商业模式的物联网运营和服务企业。</w:t>
            </w:r>
          </w:p>
        </w:tc>
      </w:tr>
      <w:tr w:rsidR="006B1B42" w:rsidRPr="00CF65F0" w:rsidTr="00D7618A">
        <w:trPr>
          <w:trHeight w:val="165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lastRenderedPageBreak/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proofErr w:type="gramStart"/>
            <w:r w:rsidRPr="00CF65F0">
              <w:rPr>
                <w:rFonts w:eastAsia="仿宋_GB2312"/>
                <w:sz w:val="24"/>
              </w:rPr>
              <w:t>琶洲核心</w:t>
            </w:r>
            <w:proofErr w:type="gramEnd"/>
            <w:r w:rsidRPr="00CF65F0">
              <w:rPr>
                <w:rFonts w:eastAsia="仿宋_GB2312"/>
                <w:sz w:val="24"/>
              </w:rPr>
              <w:t>片区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虚拟现实与增强现实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重点支持虚实融合渲染、真三维呈现、实时定位注册、适人性虚拟现实技术等关键技术突破，推动虚拟现实与增强现实在医疗、文化、娱乐等行业的示范应用，打造虚拟现实与增强现实技术在显示、交互、内容、接口等方面的规范标准体系。</w:t>
            </w:r>
          </w:p>
        </w:tc>
      </w:tr>
      <w:tr w:rsidR="006B1B42" w:rsidRPr="00CF65F0" w:rsidTr="00D7618A">
        <w:trPr>
          <w:trHeight w:val="783"/>
          <w:jc w:val="center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网络安全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重点支持安全防护、安全管理、安全合</w:t>
            </w:r>
            <w:proofErr w:type="gramStart"/>
            <w:r w:rsidRPr="00CF65F0">
              <w:rPr>
                <w:rFonts w:eastAsia="仿宋_GB2312"/>
                <w:sz w:val="24"/>
              </w:rPr>
              <w:t>规</w:t>
            </w:r>
            <w:proofErr w:type="gramEnd"/>
            <w:r w:rsidRPr="00CF65F0">
              <w:rPr>
                <w:rFonts w:eastAsia="仿宋_GB2312"/>
                <w:sz w:val="24"/>
              </w:rPr>
              <w:t>等网络安全产品开发，打造保障网络可靠性、安全性的产品和服务体系。</w:t>
            </w:r>
          </w:p>
        </w:tc>
      </w:tr>
      <w:tr w:rsidR="006B1B42" w:rsidRPr="00CF65F0" w:rsidTr="00D7618A">
        <w:trPr>
          <w:trHeight w:val="1609"/>
          <w:jc w:val="center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新一代信息通信</w:t>
            </w:r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支持核心路由交换技术、超高速大容量智能光传输技术、</w:t>
            </w:r>
            <w:r>
              <w:rPr>
                <w:rFonts w:eastAsia="仿宋_GB2312" w:hint="eastAsia"/>
                <w:sz w:val="24"/>
              </w:rPr>
              <w:t>“</w:t>
            </w:r>
            <w:r w:rsidRPr="00CF65F0">
              <w:rPr>
                <w:rFonts w:eastAsia="仿宋_GB2312"/>
                <w:sz w:val="24"/>
              </w:rPr>
              <w:t>未来网络</w:t>
            </w:r>
            <w:r>
              <w:rPr>
                <w:rFonts w:eastAsia="仿宋_GB2312" w:hint="eastAsia"/>
                <w:sz w:val="24"/>
              </w:rPr>
              <w:t>”</w:t>
            </w:r>
            <w:r w:rsidRPr="00CF65F0">
              <w:rPr>
                <w:rFonts w:eastAsia="仿宋_GB2312"/>
                <w:sz w:val="24"/>
              </w:rPr>
              <w:t>核心技术和体系架构等关键领域研发，推进新型计算、高速互联、先进存储、体系化安全保障等核心技术的应用与发展。支持高精度北斗卫星导航芯片、位置服务等核心技术开发，鼓励与通信、计算、传感等芯片集成发展。</w:t>
            </w:r>
          </w:p>
        </w:tc>
      </w:tr>
      <w:tr w:rsidR="006B1B42" w:rsidRPr="00CF65F0" w:rsidTr="00D7618A">
        <w:trPr>
          <w:trHeight w:val="2910"/>
          <w:jc w:val="center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工业互联网</w:t>
            </w:r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依托树根互联等工业互联网龙头企业，鼓励工业企业、软件企业、互联网企业跨界合作建设工业互联网平台。围绕交通装备、生物医药等重点行业，推动工业设备联网与数据集成分析、网络化协同应用、个性化定制服务等模式创新，开展工业互联网应用试点示范。</w:t>
            </w:r>
          </w:p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加快推进工业互联网安全产品的研发和应用，重点突破适用于工业互联网的脆弱性检测、安全防护、安全监测等关键技术，打造工业互联网安全信息共享、监测预警、攻防演练等平台。</w:t>
            </w:r>
          </w:p>
        </w:tc>
      </w:tr>
      <w:tr w:rsidR="006B1B42" w:rsidRPr="00CF65F0" w:rsidTr="00D7618A">
        <w:trPr>
          <w:trHeight w:val="2156"/>
          <w:jc w:val="center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数字会展</w:t>
            </w:r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依托中国进出口商品交易会平台优势，推动</w:t>
            </w:r>
            <w:r>
              <w:rPr>
                <w:rFonts w:eastAsia="仿宋_GB2312" w:hint="eastAsia"/>
                <w:sz w:val="24"/>
              </w:rPr>
              <w:t>“</w:t>
            </w:r>
            <w:r w:rsidRPr="00CF65F0">
              <w:rPr>
                <w:rFonts w:eastAsia="仿宋_GB2312"/>
                <w:sz w:val="24"/>
              </w:rPr>
              <w:t>线上数字经济</w:t>
            </w:r>
            <w:r w:rsidRPr="00CF65F0">
              <w:rPr>
                <w:rFonts w:eastAsia="仿宋_GB2312"/>
                <w:sz w:val="24"/>
              </w:rPr>
              <w:t>+</w:t>
            </w:r>
            <w:r w:rsidRPr="00CF65F0">
              <w:rPr>
                <w:rFonts w:eastAsia="仿宋_GB2312"/>
                <w:sz w:val="24"/>
              </w:rPr>
              <w:t>线下实体会展</w:t>
            </w:r>
            <w:r>
              <w:rPr>
                <w:rFonts w:eastAsia="仿宋_GB2312" w:hint="eastAsia"/>
                <w:sz w:val="24"/>
              </w:rPr>
              <w:t>”</w:t>
            </w:r>
            <w:r w:rsidRPr="00CF65F0">
              <w:rPr>
                <w:rFonts w:eastAsia="仿宋_GB2312"/>
                <w:sz w:val="24"/>
              </w:rPr>
              <w:t>融合转型，利用人工智能、大数据、</w:t>
            </w:r>
            <w:r w:rsidRPr="00CF65F0">
              <w:rPr>
                <w:rFonts w:eastAsia="仿宋_GB2312"/>
                <w:sz w:val="24"/>
              </w:rPr>
              <w:t>5G</w:t>
            </w:r>
            <w:r w:rsidRPr="00CF65F0">
              <w:rPr>
                <w:rFonts w:eastAsia="仿宋_GB2312"/>
                <w:sz w:val="24"/>
              </w:rPr>
              <w:t>、</w:t>
            </w:r>
            <w:r w:rsidRPr="00CF65F0">
              <w:rPr>
                <w:rFonts w:eastAsia="仿宋_GB2312"/>
                <w:sz w:val="24"/>
              </w:rPr>
              <w:t>VR</w:t>
            </w:r>
            <w:r w:rsidRPr="00CF65F0">
              <w:rPr>
                <w:rFonts w:eastAsia="仿宋_GB2312"/>
                <w:sz w:val="24"/>
              </w:rPr>
              <w:t>等技术提升会展场馆、服务智能化水平，打造</w:t>
            </w:r>
            <w:r>
              <w:rPr>
                <w:rFonts w:eastAsia="仿宋_GB2312" w:hint="eastAsia"/>
                <w:sz w:val="24"/>
              </w:rPr>
              <w:t>“</w:t>
            </w:r>
            <w:r w:rsidRPr="00CF65F0">
              <w:rPr>
                <w:rFonts w:eastAsia="仿宋_GB2312"/>
                <w:sz w:val="24"/>
              </w:rPr>
              <w:t>永不落幕</w:t>
            </w:r>
            <w:r>
              <w:rPr>
                <w:rFonts w:eastAsia="仿宋_GB2312" w:hint="eastAsia"/>
                <w:sz w:val="24"/>
              </w:rPr>
              <w:t>”</w:t>
            </w:r>
            <w:r w:rsidRPr="00CF65F0">
              <w:rPr>
                <w:rFonts w:eastAsia="仿宋_GB2312"/>
                <w:sz w:val="24"/>
              </w:rPr>
              <w:t>的网上、掌上会展平台，推动会展对数据资源价值的深度挖掘。结合广州市会展场馆布点规划和近期建设计划，加快推动中国进出口商品交易会展馆四期开工建设。</w:t>
            </w:r>
          </w:p>
        </w:tc>
      </w:tr>
      <w:tr w:rsidR="006B1B42" w:rsidRPr="00CF65F0" w:rsidTr="00D7618A">
        <w:trPr>
          <w:trHeight w:val="1620"/>
          <w:jc w:val="center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智慧零售</w:t>
            </w:r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推动新零售业开展城市配送和选址布局，打造一批线上线下融合的新零售标志性街区。推进</w:t>
            </w:r>
            <w:proofErr w:type="gramStart"/>
            <w:r w:rsidRPr="00CF65F0">
              <w:rPr>
                <w:rFonts w:eastAsia="仿宋_GB2312"/>
                <w:sz w:val="24"/>
              </w:rPr>
              <w:t>琶</w:t>
            </w:r>
            <w:proofErr w:type="gramEnd"/>
            <w:r w:rsidRPr="00CF65F0">
              <w:rPr>
                <w:rFonts w:eastAsia="仿宋_GB2312"/>
                <w:sz w:val="24"/>
              </w:rPr>
              <w:t>洲</w:t>
            </w:r>
            <w:r>
              <w:rPr>
                <w:rFonts w:eastAsia="仿宋_GB2312" w:hint="eastAsia"/>
                <w:sz w:val="24"/>
              </w:rPr>
              <w:t>“</w:t>
            </w:r>
            <w:r w:rsidRPr="00CF65F0">
              <w:rPr>
                <w:rFonts w:eastAsia="仿宋_GB2312"/>
                <w:sz w:val="24"/>
              </w:rPr>
              <w:t>移动支付智慧岛</w:t>
            </w:r>
            <w:r>
              <w:rPr>
                <w:rFonts w:eastAsia="仿宋_GB2312" w:hint="eastAsia"/>
                <w:sz w:val="24"/>
              </w:rPr>
              <w:t>”</w:t>
            </w:r>
            <w:r w:rsidRPr="00CF65F0">
              <w:rPr>
                <w:rFonts w:eastAsia="仿宋_GB2312"/>
                <w:sz w:val="24"/>
              </w:rPr>
              <w:t>建设，在住、行、游三大领域探索深化</w:t>
            </w:r>
            <w:r>
              <w:rPr>
                <w:rFonts w:eastAsia="仿宋_GB2312" w:hint="eastAsia"/>
                <w:sz w:val="24"/>
              </w:rPr>
              <w:t>“</w:t>
            </w:r>
            <w:r w:rsidRPr="00CF65F0">
              <w:rPr>
                <w:rFonts w:eastAsia="仿宋_GB2312"/>
                <w:sz w:val="24"/>
              </w:rPr>
              <w:t>信用免押金</w:t>
            </w:r>
            <w:r>
              <w:rPr>
                <w:rFonts w:eastAsia="仿宋_GB2312" w:hint="eastAsia"/>
                <w:sz w:val="24"/>
              </w:rPr>
              <w:t>”</w:t>
            </w:r>
            <w:r w:rsidRPr="00CF65F0">
              <w:rPr>
                <w:rFonts w:eastAsia="仿宋_GB2312"/>
                <w:sz w:val="24"/>
              </w:rPr>
              <w:t>，打造</w:t>
            </w:r>
            <w:proofErr w:type="gramStart"/>
            <w:r w:rsidRPr="00CF65F0">
              <w:rPr>
                <w:rFonts w:eastAsia="仿宋_GB2312"/>
                <w:sz w:val="24"/>
              </w:rPr>
              <w:t>琶</w:t>
            </w:r>
            <w:proofErr w:type="gramEnd"/>
            <w:r w:rsidRPr="00CF65F0">
              <w:rPr>
                <w:rFonts w:eastAsia="仿宋_GB2312"/>
                <w:sz w:val="24"/>
              </w:rPr>
              <w:t>洲</w:t>
            </w:r>
            <w:r>
              <w:rPr>
                <w:rFonts w:eastAsia="仿宋_GB2312" w:hint="eastAsia"/>
                <w:sz w:val="24"/>
              </w:rPr>
              <w:t>“</w:t>
            </w:r>
            <w:r w:rsidRPr="00CF65F0">
              <w:rPr>
                <w:rFonts w:eastAsia="仿宋_GB2312"/>
                <w:sz w:val="24"/>
              </w:rPr>
              <w:t>互联网</w:t>
            </w:r>
            <w:r w:rsidRPr="00CF65F0">
              <w:rPr>
                <w:rFonts w:eastAsia="仿宋_GB2312"/>
                <w:sz w:val="24"/>
              </w:rPr>
              <w:t>+</w:t>
            </w:r>
            <w:r w:rsidRPr="00CF65F0">
              <w:rPr>
                <w:rFonts w:eastAsia="仿宋_GB2312"/>
                <w:sz w:val="24"/>
              </w:rPr>
              <w:t>大数据</w:t>
            </w:r>
            <w:r w:rsidRPr="00CF65F0">
              <w:rPr>
                <w:rFonts w:eastAsia="仿宋_GB2312"/>
                <w:sz w:val="24"/>
              </w:rPr>
              <w:t>+</w:t>
            </w:r>
            <w:r w:rsidRPr="00CF65F0">
              <w:rPr>
                <w:rFonts w:eastAsia="仿宋_GB2312"/>
                <w:sz w:val="24"/>
              </w:rPr>
              <w:t>人工智能</w:t>
            </w:r>
            <w:r>
              <w:rPr>
                <w:rFonts w:eastAsia="仿宋_GB2312" w:hint="eastAsia"/>
                <w:sz w:val="24"/>
              </w:rPr>
              <w:t>”</w:t>
            </w:r>
            <w:r w:rsidRPr="00CF65F0">
              <w:rPr>
                <w:rFonts w:eastAsia="仿宋_GB2312"/>
                <w:sz w:val="24"/>
              </w:rPr>
              <w:t>智慧生活圈。</w:t>
            </w:r>
          </w:p>
        </w:tc>
      </w:tr>
      <w:tr w:rsidR="006B1B42" w:rsidRPr="00CF65F0" w:rsidTr="00D7618A">
        <w:trPr>
          <w:trHeight w:val="13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广州大学城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数字创意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推动数字视听、影视后期制作、网络文学等产业发展，引进一批优质的企业和项目。鼓励大学生创新创业，推动校企合作，打造一批产学研示范载体，布局一批数字经济应用场景。</w:t>
            </w:r>
          </w:p>
        </w:tc>
      </w:tr>
      <w:tr w:rsidR="006B1B42" w:rsidRPr="00CF65F0" w:rsidTr="00D7618A">
        <w:trPr>
          <w:trHeight w:val="108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lastRenderedPageBreak/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广州大学城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大数据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推动大数据资源整合、应用等领域发展，推进大数据在汽车、金融、制造业等领域的应用及在人工智能、虚拟现实等前沿产品的研发。</w:t>
            </w:r>
          </w:p>
        </w:tc>
      </w:tr>
      <w:tr w:rsidR="006B1B42" w:rsidRPr="00CF65F0" w:rsidTr="00D7618A">
        <w:trPr>
          <w:trHeight w:val="108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人工智能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重点支持计算机视觉、自然语言处理、跨媒体分析推理、智适应学习、群体智能、自主无人系统等关键底层技术的原始创新。</w:t>
            </w:r>
          </w:p>
        </w:tc>
      </w:tr>
      <w:tr w:rsidR="006B1B42" w:rsidRPr="00CF65F0" w:rsidTr="00D7618A">
        <w:trPr>
          <w:trHeight w:val="76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智慧医疗</w:t>
            </w:r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推动互联网医疗、人工智能</w:t>
            </w:r>
            <w:r w:rsidRPr="00CF65F0">
              <w:rPr>
                <w:rFonts w:eastAsia="仿宋_GB2312"/>
                <w:sz w:val="24"/>
              </w:rPr>
              <w:t>+</w:t>
            </w:r>
            <w:r w:rsidRPr="00CF65F0">
              <w:rPr>
                <w:rFonts w:eastAsia="仿宋_GB2312"/>
                <w:sz w:val="24"/>
              </w:rPr>
              <w:t>医药</w:t>
            </w:r>
            <w:r w:rsidRPr="00CF65F0">
              <w:rPr>
                <w:rFonts w:eastAsia="仿宋_GB2312"/>
                <w:sz w:val="24"/>
              </w:rPr>
              <w:t>/</w:t>
            </w:r>
            <w:r w:rsidRPr="00CF65F0">
              <w:rPr>
                <w:rFonts w:eastAsia="仿宋_GB2312"/>
                <w:sz w:val="24"/>
              </w:rPr>
              <w:t>医疗产业发展，推进互联网技术、人工智能等前沿技术与医疗的结合。</w:t>
            </w:r>
          </w:p>
        </w:tc>
      </w:tr>
      <w:tr w:rsidR="006B1B42" w:rsidRPr="00CF65F0" w:rsidTr="00D7618A">
        <w:trPr>
          <w:trHeight w:val="125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广州国际金融城片区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数字金融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依托中国人民银行总行关于金融科技创新监管试点政策，推动金融行业的新技术应用。积极开展数字人民币试点，探索打造全国性数字金融基础设施创新平台。鼓励金融机构设立金融科技子公司，探索数字化经营模式。争取设立粤港澳大湾</w:t>
            </w:r>
            <w:proofErr w:type="gramStart"/>
            <w:r w:rsidRPr="00CF65F0">
              <w:rPr>
                <w:rFonts w:eastAsia="仿宋_GB2312"/>
                <w:sz w:val="24"/>
              </w:rPr>
              <w:t>区数字</w:t>
            </w:r>
            <w:proofErr w:type="gramEnd"/>
            <w:r w:rsidRPr="00CF65F0">
              <w:rPr>
                <w:rFonts w:eastAsia="仿宋_GB2312"/>
                <w:sz w:val="24"/>
              </w:rPr>
              <w:t>金融研究院，打造数字金融产业园。探索建设金融科技先行示范区，鼓励金融机构与科研企业在创新技术支撑、金融场景应用等领域加强合作，搭建优质金融生态圈。</w:t>
            </w:r>
          </w:p>
        </w:tc>
      </w:tr>
      <w:tr w:rsidR="006B1B42" w:rsidRPr="00CF65F0" w:rsidTr="00D7618A">
        <w:trPr>
          <w:trHeight w:val="1714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数字文化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以羊城创意产业园等为载体，大力发展数字出版、数字互动娱乐、数字视听等产业，争创国家级数字创意产业发展示范区。打造一批具有国际影响力的动漫游</w:t>
            </w:r>
            <w:proofErr w:type="gramStart"/>
            <w:r w:rsidRPr="00CF65F0">
              <w:rPr>
                <w:rFonts w:eastAsia="仿宋_GB2312"/>
                <w:sz w:val="24"/>
              </w:rPr>
              <w:t>戏品牌</w:t>
            </w:r>
            <w:proofErr w:type="gramEnd"/>
            <w:r w:rsidRPr="00CF65F0">
              <w:rPr>
                <w:rFonts w:eastAsia="仿宋_GB2312"/>
                <w:sz w:val="24"/>
              </w:rPr>
              <w:t>和电子竞技项目，推进</w:t>
            </w:r>
            <w:r>
              <w:rPr>
                <w:rFonts w:eastAsia="仿宋_GB2312" w:hint="eastAsia"/>
                <w:sz w:val="24"/>
              </w:rPr>
              <w:t>“</w:t>
            </w:r>
            <w:r w:rsidRPr="00CF65F0">
              <w:rPr>
                <w:rFonts w:eastAsia="仿宋_GB2312"/>
                <w:sz w:val="24"/>
              </w:rPr>
              <w:t>互联网</w:t>
            </w:r>
            <w:r w:rsidRPr="00CF65F0">
              <w:rPr>
                <w:rFonts w:eastAsia="仿宋_GB2312"/>
                <w:sz w:val="24"/>
              </w:rPr>
              <w:t>+</w:t>
            </w:r>
            <w:r w:rsidRPr="00CF65F0">
              <w:rPr>
                <w:rFonts w:eastAsia="仿宋_GB2312"/>
                <w:sz w:val="24"/>
              </w:rPr>
              <w:t>文化</w:t>
            </w:r>
            <w:r>
              <w:rPr>
                <w:rFonts w:eastAsia="仿宋_GB2312" w:hint="eastAsia"/>
                <w:sz w:val="24"/>
              </w:rPr>
              <w:t>”</w:t>
            </w:r>
            <w:r w:rsidRPr="00CF65F0">
              <w:rPr>
                <w:rFonts w:eastAsia="仿宋_GB2312"/>
                <w:sz w:val="24"/>
              </w:rPr>
              <w:t>产业建设，利用大数据、</w:t>
            </w:r>
            <w:proofErr w:type="gramStart"/>
            <w:r w:rsidRPr="00CF65F0">
              <w:rPr>
                <w:rFonts w:eastAsia="仿宋_GB2312"/>
                <w:sz w:val="24"/>
              </w:rPr>
              <w:t>云计算</w:t>
            </w:r>
            <w:proofErr w:type="gramEnd"/>
            <w:r w:rsidRPr="00CF65F0">
              <w:rPr>
                <w:rFonts w:eastAsia="仿宋_GB2312"/>
                <w:sz w:val="24"/>
              </w:rPr>
              <w:t>等新技术推动文化出口产品和文化服务传播方式创新。</w:t>
            </w:r>
          </w:p>
        </w:tc>
      </w:tr>
      <w:tr w:rsidR="006B1B42" w:rsidRPr="00CF65F0" w:rsidTr="00D7618A">
        <w:trPr>
          <w:trHeight w:val="1696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数字服务</w:t>
            </w:r>
          </w:p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贸易</w:t>
            </w:r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150" w:firstLine="36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充分发挥天河中央商务区国家数字服务出口基地带动作用，支持在金融城片区发展智能化、网络化、服务化等数字服务新型贸易方式。利用数字技术赋能传统产业，加快服务贸易数字化转型，大力培育行业性、区域性数字服务贸易品牌和龙头企业。</w:t>
            </w:r>
          </w:p>
        </w:tc>
      </w:tr>
      <w:tr w:rsidR="006B1B42" w:rsidRPr="00CF65F0" w:rsidTr="00D7618A">
        <w:trPr>
          <w:trHeight w:val="1721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新业态</w:t>
            </w:r>
          </w:p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新模式</w:t>
            </w:r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以新一代信息技术发展引领创造新的消费需求，发展电商直播、无人销售等消费新</w:t>
            </w:r>
            <w:proofErr w:type="gramStart"/>
            <w:r w:rsidRPr="00CF65F0">
              <w:rPr>
                <w:rFonts w:eastAsia="仿宋_GB2312"/>
                <w:sz w:val="24"/>
              </w:rPr>
              <w:t>业态新模式</w:t>
            </w:r>
            <w:proofErr w:type="gramEnd"/>
            <w:r w:rsidRPr="00CF65F0">
              <w:rPr>
                <w:rFonts w:eastAsia="仿宋_GB2312"/>
                <w:sz w:val="24"/>
              </w:rPr>
              <w:t>，深化移动</w:t>
            </w:r>
            <w:proofErr w:type="gramStart"/>
            <w:r w:rsidRPr="00CF65F0">
              <w:rPr>
                <w:rFonts w:eastAsia="仿宋_GB2312"/>
                <w:sz w:val="24"/>
              </w:rPr>
              <w:t>互联商</w:t>
            </w:r>
            <w:proofErr w:type="gramEnd"/>
            <w:r w:rsidRPr="00CF65F0">
              <w:rPr>
                <w:rFonts w:eastAsia="仿宋_GB2312"/>
                <w:sz w:val="24"/>
              </w:rPr>
              <w:t>圈购物体验。发挥现代服务业导向功能，引导传统制造业率先通过数字化转型延伸产业链，协同发展基于数字技术的服务新业态。</w:t>
            </w:r>
          </w:p>
        </w:tc>
      </w:tr>
      <w:tr w:rsidR="006B1B42" w:rsidRPr="00CF65F0" w:rsidTr="00D7618A">
        <w:trPr>
          <w:trHeight w:val="1404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人工智能</w:t>
            </w:r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推动人工智能与实体经济深度融合，探索建立人工智能复杂场景下的规则体系。以中国人工智能（广州）产业园、</w:t>
            </w:r>
            <w:r w:rsidRPr="00CF65F0">
              <w:rPr>
                <w:rFonts w:eastAsia="仿宋_GB2312"/>
                <w:sz w:val="24"/>
              </w:rPr>
              <w:t>T.I.T</w:t>
            </w:r>
            <w:proofErr w:type="gramStart"/>
            <w:r w:rsidRPr="00CF65F0">
              <w:rPr>
                <w:rFonts w:eastAsia="仿宋_GB2312"/>
                <w:sz w:val="24"/>
              </w:rPr>
              <w:t>智慧园</w:t>
            </w:r>
            <w:proofErr w:type="gramEnd"/>
            <w:r w:rsidRPr="00CF65F0">
              <w:rPr>
                <w:rFonts w:eastAsia="仿宋_GB2312"/>
                <w:sz w:val="24"/>
              </w:rPr>
              <w:t>等为载体，全力推动人工智能、智能网联汽车等新兴产业集群集聚发展，建设国际一流、国内领先的人工智能产业集群。</w:t>
            </w:r>
          </w:p>
        </w:tc>
      </w:tr>
      <w:tr w:rsidR="006B1B42" w:rsidRPr="00CF65F0" w:rsidTr="00D7618A">
        <w:trPr>
          <w:trHeight w:val="239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kern w:val="0"/>
                <w:sz w:val="24"/>
              </w:rPr>
              <w:lastRenderedPageBreak/>
              <w:t>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鱼珠片区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工业互联网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建设中国工业互联网中心，发展工业大数据、工业智能等新业态。依托鱼</w:t>
            </w:r>
            <w:proofErr w:type="gramStart"/>
            <w:r w:rsidRPr="00CF65F0">
              <w:rPr>
                <w:rFonts w:eastAsia="仿宋_GB2312"/>
                <w:sz w:val="24"/>
              </w:rPr>
              <w:t>珠优势与琶</w:t>
            </w:r>
            <w:proofErr w:type="gramEnd"/>
            <w:r w:rsidRPr="00CF65F0">
              <w:rPr>
                <w:rFonts w:eastAsia="仿宋_GB2312"/>
                <w:sz w:val="24"/>
              </w:rPr>
              <w:t>洲共同培育壮大一批工业互联网优秀供应商，打造一批行业级、企业级工业互联网平台和面向特定行业、场景工业</w:t>
            </w:r>
            <w:r w:rsidRPr="00CF65F0">
              <w:rPr>
                <w:rFonts w:eastAsia="仿宋_GB2312"/>
                <w:sz w:val="24"/>
              </w:rPr>
              <w:t>APP</w:t>
            </w:r>
            <w:r w:rsidRPr="00CF65F0">
              <w:rPr>
                <w:rFonts w:eastAsia="仿宋_GB2312"/>
                <w:sz w:val="24"/>
              </w:rPr>
              <w:t>，推动大中小</w:t>
            </w:r>
            <w:proofErr w:type="gramStart"/>
            <w:r w:rsidRPr="00CF65F0">
              <w:rPr>
                <w:rFonts w:eastAsia="仿宋_GB2312"/>
                <w:sz w:val="24"/>
              </w:rPr>
              <w:t>微企业</w:t>
            </w:r>
            <w:proofErr w:type="gramEnd"/>
            <w:r w:rsidRPr="00CF65F0">
              <w:rPr>
                <w:rFonts w:eastAsia="仿宋_GB2312"/>
                <w:sz w:val="24"/>
              </w:rPr>
              <w:t>深度应用。支持制造业、信息通信、互联网企业建设跨行业、跨领域的工业互联网平台。高水平建设国家工业互联网产业示范基地，做大做强主导产业链，完善配套产业链，壮大产业供给能力。</w:t>
            </w:r>
          </w:p>
        </w:tc>
      </w:tr>
      <w:tr w:rsidR="006B1B42" w:rsidRPr="00CF65F0" w:rsidTr="00D7618A">
        <w:trPr>
          <w:trHeight w:val="1956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区块链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加快推动区块链技术与实体经济深度融合，形成一批可复制推广的区块链典型应用示范场景。</w:t>
            </w:r>
            <w:proofErr w:type="gramStart"/>
            <w:r w:rsidRPr="00CF65F0">
              <w:rPr>
                <w:rFonts w:eastAsia="仿宋_GB2312"/>
                <w:sz w:val="24"/>
              </w:rPr>
              <w:t>探索区</w:t>
            </w:r>
            <w:proofErr w:type="gramEnd"/>
            <w:r w:rsidRPr="00CF65F0">
              <w:rPr>
                <w:rFonts w:eastAsia="仿宋_GB2312"/>
                <w:sz w:val="24"/>
              </w:rPr>
              <w:t>块链技术在医疗健康、供应链管理、产品追溯防伪等领域的深入应用。全面建设广州区块链国际创新中心，加快推进</w:t>
            </w:r>
            <w:proofErr w:type="gramStart"/>
            <w:r w:rsidRPr="00CF65F0">
              <w:rPr>
                <w:rFonts w:eastAsia="仿宋_GB2312"/>
                <w:sz w:val="24"/>
              </w:rPr>
              <w:t>黄埔链谷等</w:t>
            </w:r>
            <w:proofErr w:type="gramEnd"/>
            <w:r w:rsidRPr="00CF65F0">
              <w:rPr>
                <w:rFonts w:eastAsia="仿宋_GB2312"/>
                <w:sz w:val="24"/>
              </w:rPr>
              <w:t>载体建设，打造以区块链为特色的中国软件名城示范区。</w:t>
            </w:r>
          </w:p>
        </w:tc>
      </w:tr>
      <w:tr w:rsidR="006B1B42" w:rsidRPr="00CF65F0" w:rsidTr="00D7618A">
        <w:trPr>
          <w:trHeight w:val="218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proofErr w:type="gramStart"/>
            <w:r w:rsidRPr="00CF65F0">
              <w:rPr>
                <w:rFonts w:eastAsia="仿宋_GB2312"/>
                <w:sz w:val="24"/>
              </w:rPr>
              <w:t>信创</w:t>
            </w:r>
            <w:proofErr w:type="gramEnd"/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重点支持国产自主核心芯片、操作系统等基础软件、密码产业、创新型基础硬件和重点集成服务等领域和产品发展，高起点、高标准建设中国软件</w:t>
            </w:r>
            <w:r w:rsidRPr="00CF65F0">
              <w:rPr>
                <w:rFonts w:eastAsia="仿宋_GB2312"/>
                <w:sz w:val="24"/>
              </w:rPr>
              <w:t>CBD</w:t>
            </w:r>
            <w:r w:rsidRPr="00CF65F0">
              <w:rPr>
                <w:rFonts w:eastAsia="仿宋_GB2312"/>
                <w:sz w:val="24"/>
              </w:rPr>
              <w:t>，</w:t>
            </w:r>
            <w:proofErr w:type="gramStart"/>
            <w:r w:rsidRPr="00CF65F0">
              <w:rPr>
                <w:rFonts w:eastAsia="仿宋_GB2312"/>
                <w:sz w:val="24"/>
              </w:rPr>
              <w:t>对照国</w:t>
            </w:r>
            <w:proofErr w:type="gramEnd"/>
            <w:r w:rsidRPr="00CF65F0">
              <w:rPr>
                <w:rFonts w:eastAsia="仿宋_GB2312"/>
                <w:sz w:val="24"/>
              </w:rPr>
              <w:t>家信创白名单开展精准招商、靶向招商，打造</w:t>
            </w:r>
            <w:r>
              <w:rPr>
                <w:rFonts w:eastAsia="仿宋_GB2312" w:hint="eastAsia"/>
                <w:sz w:val="24"/>
              </w:rPr>
              <w:t>“</w:t>
            </w:r>
            <w:r w:rsidRPr="00CF65F0">
              <w:rPr>
                <w:rFonts w:eastAsia="仿宋_GB2312"/>
                <w:sz w:val="24"/>
              </w:rPr>
              <w:t>国产芯片</w:t>
            </w:r>
            <w:r w:rsidRPr="00CF65F0">
              <w:rPr>
                <w:rFonts w:eastAsia="仿宋_GB2312"/>
                <w:sz w:val="24"/>
              </w:rPr>
              <w:t>+</w:t>
            </w:r>
            <w:r w:rsidRPr="00CF65F0">
              <w:rPr>
                <w:rFonts w:eastAsia="仿宋_GB2312"/>
                <w:sz w:val="24"/>
              </w:rPr>
              <w:t>软件</w:t>
            </w:r>
            <w:r w:rsidRPr="00CF65F0">
              <w:rPr>
                <w:rFonts w:eastAsia="仿宋_GB2312"/>
                <w:sz w:val="24"/>
              </w:rPr>
              <w:t>+</w:t>
            </w:r>
            <w:r w:rsidRPr="00CF65F0">
              <w:rPr>
                <w:rFonts w:eastAsia="仿宋_GB2312"/>
                <w:sz w:val="24"/>
              </w:rPr>
              <w:t>云生态</w:t>
            </w:r>
            <w:r>
              <w:rPr>
                <w:rFonts w:eastAsia="仿宋_GB2312" w:hint="eastAsia"/>
                <w:sz w:val="24"/>
              </w:rPr>
              <w:t>”</w:t>
            </w:r>
            <w:r w:rsidRPr="00CF65F0">
              <w:rPr>
                <w:rFonts w:eastAsia="仿宋_GB2312"/>
                <w:sz w:val="24"/>
              </w:rPr>
              <w:t>的</w:t>
            </w:r>
            <w:proofErr w:type="gramStart"/>
            <w:r w:rsidRPr="00CF65F0">
              <w:rPr>
                <w:rFonts w:eastAsia="仿宋_GB2312"/>
                <w:sz w:val="24"/>
              </w:rPr>
              <w:t>信创产业</w:t>
            </w:r>
            <w:proofErr w:type="gramEnd"/>
            <w:r w:rsidRPr="00CF65F0">
              <w:rPr>
                <w:rFonts w:eastAsia="仿宋_GB2312"/>
                <w:sz w:val="24"/>
              </w:rPr>
              <w:t>生态，建设中国广州</w:t>
            </w:r>
            <w:proofErr w:type="gramStart"/>
            <w:r w:rsidRPr="00CF65F0">
              <w:rPr>
                <w:rFonts w:eastAsia="仿宋_GB2312"/>
                <w:sz w:val="24"/>
              </w:rPr>
              <w:t>信创产业</w:t>
            </w:r>
            <w:proofErr w:type="gramEnd"/>
            <w:r w:rsidRPr="00CF65F0">
              <w:rPr>
                <w:rFonts w:eastAsia="仿宋_GB2312"/>
                <w:sz w:val="24"/>
              </w:rPr>
              <w:t>园，支持黄埔区</w:t>
            </w:r>
            <w:proofErr w:type="gramStart"/>
            <w:r w:rsidRPr="00CF65F0">
              <w:rPr>
                <w:rFonts w:eastAsia="仿宋_GB2312"/>
                <w:sz w:val="24"/>
              </w:rPr>
              <w:t>信创企业纳入部省市信创</w:t>
            </w:r>
            <w:proofErr w:type="gramEnd"/>
            <w:r w:rsidRPr="00CF65F0">
              <w:rPr>
                <w:rFonts w:eastAsia="仿宋_GB2312"/>
                <w:sz w:val="24"/>
              </w:rPr>
              <w:t>白名单目录。</w:t>
            </w:r>
          </w:p>
        </w:tc>
      </w:tr>
      <w:tr w:rsidR="006B1B42" w:rsidRPr="00CF65F0" w:rsidTr="00D7618A">
        <w:trPr>
          <w:trHeight w:val="1303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人工智能</w:t>
            </w:r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重点支持智能制造、智能医疗、智能交通、智能社会治理等领域，推进人工智能产品、服务及解决方案落地，推动新一代信息技术与先进制造业交叉融合、集成应用和成果转化。</w:t>
            </w:r>
          </w:p>
        </w:tc>
      </w:tr>
      <w:tr w:rsidR="006B1B42" w:rsidRPr="00CF65F0" w:rsidTr="00D7618A">
        <w:trPr>
          <w:trHeight w:val="3048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数字贸易</w:t>
            </w:r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建设鱼</w:t>
            </w:r>
            <w:proofErr w:type="gramStart"/>
            <w:r w:rsidRPr="00CF65F0">
              <w:rPr>
                <w:rFonts w:eastAsia="仿宋_GB2312"/>
                <w:sz w:val="24"/>
              </w:rPr>
              <w:t>珠数字</w:t>
            </w:r>
            <w:proofErr w:type="gramEnd"/>
            <w:r w:rsidRPr="00CF65F0">
              <w:rPr>
                <w:rFonts w:eastAsia="仿宋_GB2312"/>
                <w:sz w:val="24"/>
              </w:rPr>
              <w:t>贸易中心。依托鱼珠港、华南国际港航中心、南方</w:t>
            </w:r>
            <w:proofErr w:type="gramStart"/>
            <w:r w:rsidRPr="00CF65F0">
              <w:rPr>
                <w:rFonts w:eastAsia="仿宋_GB2312"/>
                <w:sz w:val="24"/>
              </w:rPr>
              <w:t>智媒大厦</w:t>
            </w:r>
            <w:proofErr w:type="gramEnd"/>
            <w:r w:rsidRPr="00CF65F0">
              <w:rPr>
                <w:rFonts w:eastAsia="仿宋_GB2312"/>
                <w:sz w:val="24"/>
              </w:rPr>
              <w:t>打造粤港澳大湾</w:t>
            </w:r>
            <w:proofErr w:type="gramStart"/>
            <w:r w:rsidRPr="00CF65F0">
              <w:rPr>
                <w:rFonts w:eastAsia="仿宋_GB2312"/>
                <w:sz w:val="24"/>
              </w:rPr>
              <w:t>区鱼珠数字</w:t>
            </w:r>
            <w:proofErr w:type="gramEnd"/>
            <w:r w:rsidRPr="00CF65F0">
              <w:rPr>
                <w:rFonts w:eastAsia="仿宋_GB2312"/>
                <w:sz w:val="24"/>
              </w:rPr>
              <w:t>贸易中心，支持智慧物流、跨境电商、航运服务等产业发展。研究建立跨境电子商务标准，积极探索</w:t>
            </w:r>
            <w:r>
              <w:rPr>
                <w:rFonts w:eastAsia="仿宋_GB2312" w:hint="eastAsia"/>
                <w:sz w:val="24"/>
              </w:rPr>
              <w:t>“</w:t>
            </w:r>
            <w:r w:rsidRPr="00CF65F0">
              <w:rPr>
                <w:rFonts w:eastAsia="仿宋_GB2312"/>
                <w:sz w:val="24"/>
              </w:rPr>
              <w:t>社交网络</w:t>
            </w:r>
            <w:r w:rsidRPr="00CF65F0">
              <w:rPr>
                <w:rFonts w:eastAsia="仿宋_GB2312"/>
                <w:sz w:val="24"/>
              </w:rPr>
              <w:t>+</w:t>
            </w:r>
            <w:r w:rsidRPr="00CF65F0">
              <w:rPr>
                <w:rFonts w:eastAsia="仿宋_GB2312"/>
                <w:sz w:val="24"/>
              </w:rPr>
              <w:t>跨境电子商务</w:t>
            </w:r>
            <w:r>
              <w:rPr>
                <w:rFonts w:eastAsia="仿宋_GB2312" w:hint="eastAsia"/>
                <w:sz w:val="24"/>
              </w:rPr>
              <w:t>”“</w:t>
            </w:r>
            <w:r w:rsidRPr="00CF65F0">
              <w:rPr>
                <w:rFonts w:eastAsia="仿宋_GB2312"/>
                <w:sz w:val="24"/>
              </w:rPr>
              <w:t>场景定制</w:t>
            </w:r>
            <w:r w:rsidRPr="00CF65F0">
              <w:rPr>
                <w:rFonts w:eastAsia="仿宋_GB2312"/>
                <w:sz w:val="24"/>
              </w:rPr>
              <w:t>+</w:t>
            </w:r>
            <w:r w:rsidRPr="00CF65F0">
              <w:rPr>
                <w:rFonts w:eastAsia="仿宋_GB2312"/>
                <w:sz w:val="24"/>
              </w:rPr>
              <w:t>跨境电子商务</w:t>
            </w:r>
            <w:r>
              <w:rPr>
                <w:rFonts w:eastAsia="仿宋_GB2312" w:hint="eastAsia"/>
                <w:sz w:val="24"/>
              </w:rPr>
              <w:t>”</w:t>
            </w:r>
            <w:r w:rsidRPr="00CF65F0">
              <w:rPr>
                <w:rFonts w:eastAsia="仿宋_GB2312"/>
                <w:sz w:val="24"/>
              </w:rPr>
              <w:t>等新业态，支持企业借助社交电商、小程序、短视频等新模式发展</w:t>
            </w:r>
            <w:r w:rsidRPr="00CF65F0">
              <w:rPr>
                <w:rFonts w:eastAsia="仿宋_GB2312"/>
                <w:sz w:val="24"/>
              </w:rPr>
              <w:t>M2B</w:t>
            </w:r>
            <w:r w:rsidRPr="00CF65F0">
              <w:rPr>
                <w:rFonts w:eastAsia="仿宋_GB2312"/>
                <w:sz w:val="24"/>
              </w:rPr>
              <w:t>、</w:t>
            </w:r>
            <w:r w:rsidRPr="00CF65F0">
              <w:rPr>
                <w:rFonts w:eastAsia="仿宋_GB2312"/>
                <w:sz w:val="24"/>
              </w:rPr>
              <w:t>M2C</w:t>
            </w:r>
            <w:r w:rsidRPr="00CF65F0">
              <w:rPr>
                <w:rFonts w:eastAsia="仿宋_GB2312"/>
                <w:sz w:val="24"/>
              </w:rPr>
              <w:t>、</w:t>
            </w:r>
            <w:r w:rsidRPr="00CF65F0">
              <w:rPr>
                <w:rFonts w:eastAsia="仿宋_GB2312"/>
                <w:sz w:val="24"/>
              </w:rPr>
              <w:t>C2M</w:t>
            </w:r>
            <w:r w:rsidRPr="00CF65F0">
              <w:rPr>
                <w:rFonts w:eastAsia="仿宋_GB2312"/>
                <w:sz w:val="24"/>
              </w:rPr>
              <w:t>业务。</w:t>
            </w:r>
          </w:p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推动物流企业转型升级，打造具有全球配送能力的跨境智慧物流网络和全球数字贸易平台。建设现代港航物流信息平台，打造黄埔港</w:t>
            </w:r>
            <w:r>
              <w:rPr>
                <w:rFonts w:eastAsia="仿宋_GB2312" w:hint="eastAsia"/>
                <w:sz w:val="24"/>
              </w:rPr>
              <w:t>“</w:t>
            </w:r>
            <w:r w:rsidRPr="00CF65F0">
              <w:rPr>
                <w:rFonts w:eastAsia="仿宋_GB2312"/>
                <w:sz w:val="24"/>
              </w:rPr>
              <w:t>智慧港口</w:t>
            </w:r>
            <w:r>
              <w:rPr>
                <w:rFonts w:eastAsia="仿宋_GB2312" w:hint="eastAsia"/>
                <w:sz w:val="24"/>
              </w:rPr>
              <w:t>”</w:t>
            </w:r>
            <w:r w:rsidRPr="00CF65F0">
              <w:rPr>
                <w:rFonts w:eastAsia="仿宋_GB2312"/>
                <w:sz w:val="24"/>
              </w:rPr>
              <w:t>高质量发展典范。</w:t>
            </w:r>
          </w:p>
        </w:tc>
      </w:tr>
      <w:tr w:rsidR="006B1B42" w:rsidRPr="00CF65F0" w:rsidTr="00D7618A">
        <w:trPr>
          <w:trHeight w:val="1350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jc w:val="center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智能制造</w:t>
            </w:r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B1B42" w:rsidRPr="00CF65F0" w:rsidRDefault="006B1B42" w:rsidP="00D7618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F65F0">
              <w:rPr>
                <w:rFonts w:eastAsia="仿宋_GB2312"/>
                <w:sz w:val="24"/>
              </w:rPr>
              <w:t>重点发展智能制造系统集成、</w:t>
            </w:r>
            <w:r w:rsidRPr="00CF65F0">
              <w:rPr>
                <w:rFonts w:eastAsia="仿宋_GB2312"/>
                <w:sz w:val="24"/>
              </w:rPr>
              <w:t>5G</w:t>
            </w:r>
            <w:r w:rsidRPr="00CF65F0">
              <w:rPr>
                <w:rFonts w:eastAsia="仿宋_GB2312"/>
                <w:sz w:val="24"/>
              </w:rPr>
              <w:t>通讯及集成电路核心零部件、工业机器人、高端数控机床、自动化设备、工业数据库和云计算、工业软件、工业以太网、传感器、机器视觉、</w:t>
            </w:r>
            <w:r w:rsidRPr="00CF65F0">
              <w:rPr>
                <w:rFonts w:eastAsia="仿宋_GB2312"/>
                <w:sz w:val="24"/>
              </w:rPr>
              <w:t>3D</w:t>
            </w:r>
            <w:r w:rsidRPr="00CF65F0">
              <w:rPr>
                <w:rFonts w:eastAsia="仿宋_GB2312"/>
                <w:sz w:val="24"/>
              </w:rPr>
              <w:t>打印、智能成套装备和生产线等方向。</w:t>
            </w:r>
          </w:p>
        </w:tc>
      </w:tr>
    </w:tbl>
    <w:p w:rsidR="006B1B42" w:rsidRPr="00834C02" w:rsidRDefault="006B1B42" w:rsidP="006B1B42">
      <w:r w:rsidRPr="00CF65F0">
        <w:rPr>
          <w:rFonts w:eastAsia="仿宋_GB2312"/>
          <w:kern w:val="0"/>
          <w:sz w:val="32"/>
          <w:szCs w:val="32"/>
        </w:rPr>
        <w:lastRenderedPageBreak/>
        <w:t xml:space="preserve"> </w:t>
      </w:r>
    </w:p>
    <w:p w:rsidR="006B1B42" w:rsidRPr="00AE6CE9" w:rsidRDefault="006B1B42" w:rsidP="006B1B42"/>
    <w:p w:rsidR="006B1B42" w:rsidRDefault="006B1B42" w:rsidP="006B1B42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6B1B42" w:rsidRDefault="006B1B42" w:rsidP="006B1B42">
      <w:pPr>
        <w:spacing w:line="600" w:lineRule="exact"/>
        <w:rPr>
          <w:rFonts w:hint="eastAsia"/>
        </w:rPr>
      </w:pPr>
    </w:p>
    <w:p w:rsidR="00947486" w:rsidRPr="006B1B42" w:rsidRDefault="00947486"/>
    <w:sectPr w:rsidR="00947486" w:rsidRPr="006B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42"/>
    <w:rsid w:val="006B1B42"/>
    <w:rsid w:val="0094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74AF6-2ADF-4725-9796-1101062B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首行缩进 字符"/>
    <w:link w:val="a4"/>
    <w:uiPriority w:val="99"/>
    <w:rsid w:val="006B1B42"/>
  </w:style>
  <w:style w:type="paragraph" w:styleId="a5">
    <w:name w:val="Body Text"/>
    <w:basedOn w:val="a"/>
    <w:link w:val="a6"/>
    <w:uiPriority w:val="99"/>
    <w:semiHidden/>
    <w:unhideWhenUsed/>
    <w:rsid w:val="006B1B42"/>
    <w:pPr>
      <w:spacing w:after="120"/>
    </w:pPr>
  </w:style>
  <w:style w:type="character" w:customStyle="1" w:styleId="a6">
    <w:name w:val="正文文本 字符"/>
    <w:basedOn w:val="a0"/>
    <w:link w:val="a5"/>
    <w:uiPriority w:val="99"/>
    <w:semiHidden/>
    <w:rsid w:val="006B1B42"/>
  </w:style>
  <w:style w:type="paragraph" w:styleId="a4">
    <w:name w:val="Body Text First Indent"/>
    <w:basedOn w:val="a5"/>
    <w:link w:val="a3"/>
    <w:uiPriority w:val="99"/>
    <w:unhideWhenUsed/>
    <w:rsid w:val="006B1B42"/>
    <w:pPr>
      <w:ind w:firstLineChars="100" w:firstLine="420"/>
    </w:pPr>
  </w:style>
  <w:style w:type="character" w:customStyle="1" w:styleId="1">
    <w:name w:val="正文首行缩进 字符1"/>
    <w:basedOn w:val="a6"/>
    <w:uiPriority w:val="99"/>
    <w:semiHidden/>
    <w:rsid w:val="006B1B42"/>
  </w:style>
  <w:style w:type="paragraph" w:styleId="a7">
    <w:name w:val="List Paragraph"/>
    <w:basedOn w:val="a"/>
    <w:uiPriority w:val="99"/>
    <w:qFormat/>
    <w:rsid w:val="006B1B42"/>
    <w:pPr>
      <w:ind w:firstLineChars="200" w:firstLine="420"/>
    </w:pPr>
    <w:rPr>
      <w:rFonts w:ascii="Calibri" w:eastAsia="宋体" w:hAnsi="Calibri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528</Words>
  <Characters>3011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2021-06-04T09:38:00Z</dcterms:created>
  <dcterms:modified xsi:type="dcterms:W3CDTF">2021-06-04T09:40:00Z</dcterms:modified>
</cp:coreProperties>
</file>