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40" w:rsidRDefault="00016C40" w:rsidP="00016C40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40"/>
        </w:rPr>
        <w:t>附件3</w:t>
      </w:r>
    </w:p>
    <w:p w:rsidR="00016C40" w:rsidRDefault="00016C40" w:rsidP="00016C40">
      <w:pPr>
        <w:spacing w:line="560" w:lineRule="exact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</w:p>
    <w:p w:rsidR="00016C40" w:rsidRDefault="00016C40" w:rsidP="00016C40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第十七届中博会防疫须知事项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尊敬的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采购商，各有关单位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欢迎参加出席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第十七届中博会</w:t>
      </w:r>
      <w:r>
        <w:rPr>
          <w:rFonts w:ascii="Times New Roman" w:eastAsia="仿宋_GB2312" w:hAnsi="Times New Roman" w:cs="Times New Roman"/>
          <w:sz w:val="32"/>
          <w:szCs w:val="32"/>
        </w:rPr>
        <w:t>，为了保护您和公众健康，现将本次展会疫情防控措施告知如下，请您知悉：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一、请在参会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前登按照采购商登记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报名指引，完成统一身份认证和实名预登记。所有采购商需凭系统生成的电子证件（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含唯一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入场识别码），并按防疫要求测温验证入场。组团参加的单位按照“谁组织、谁负责，谁邀请、谁负责，谁派遣、谁负责”的原则，落实本单位组团联防联控主体责任。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二、</w:t>
      </w:r>
      <w:r>
        <w:rPr>
          <w:rFonts w:ascii="Times New Roman" w:eastAsia="仿宋_GB2312" w:hAnsi="Times New Roman" w:cs="Times New Roman"/>
          <w:sz w:val="32"/>
          <w:szCs w:val="32"/>
        </w:rPr>
        <w:t>在中博会期间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，采购商</w:t>
      </w:r>
      <w:r>
        <w:rPr>
          <w:rFonts w:ascii="Times New Roman" w:eastAsia="仿宋_GB2312" w:hAnsi="Times New Roman" w:cs="Times New Roman"/>
          <w:sz w:val="32"/>
          <w:szCs w:val="32"/>
        </w:rPr>
        <w:t>每次入展馆时要出示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/>
          <w:sz w:val="32"/>
          <w:szCs w:val="32"/>
        </w:rPr>
        <w:t>小时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内在粤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的有效核酸检测阴性证明。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为方便参会人员，组委会设立了专门</w:t>
      </w:r>
      <w:r>
        <w:rPr>
          <w:rFonts w:ascii="Times New Roman" w:eastAsia="仿宋_GB2312" w:hAnsi="Times New Roman" w:cs="Times New Roman"/>
          <w:sz w:val="32"/>
          <w:szCs w:val="32"/>
        </w:rPr>
        <w:t>核酸检测服务点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，参会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人员凭中博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会实名证件可免费检测，核酸检测点</w:t>
      </w:r>
      <w:r>
        <w:rPr>
          <w:rFonts w:ascii="Times New Roman" w:eastAsia="仿宋_GB2312" w:hAnsi="Times New Roman" w:cs="Times New Roman"/>
          <w:sz w:val="32"/>
          <w:szCs w:val="32"/>
        </w:rPr>
        <w:t>时间地点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如下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展馆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-9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日，上午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点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下午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点（开馆闭馆时间）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香格里拉酒店：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-9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日，上午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点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晚上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白云宾馆：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日，上午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晚上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点。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hAnsi="仿宋_GB2312" w:cs="仿宋_GB2312" w:hint="eastAsia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三、根据要求，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参展参会人员要做到新冠疫苗应接尽接，请积极配合提前14天完成疫苗全程接种。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四、</w:t>
      </w:r>
      <w:r>
        <w:rPr>
          <w:rFonts w:ascii="Times New Roman" w:eastAsia="仿宋_GB2312" w:hAnsi="Times New Roman" w:cs="Times New Roman"/>
          <w:sz w:val="32"/>
          <w:szCs w:val="32"/>
        </w:rPr>
        <w:t>请做好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会前会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中自我健康状况监测和申报，确保无发热（体温</w:t>
      </w:r>
      <w:r>
        <w:rPr>
          <w:rFonts w:ascii="Times New Roman" w:eastAsia="仿宋_GB2312" w:hAnsi="Times New Roman" w:cs="Times New Roman"/>
          <w:sz w:val="32"/>
          <w:szCs w:val="32"/>
        </w:rPr>
        <w:t>≥37.3℃</w:t>
      </w:r>
      <w:r>
        <w:rPr>
          <w:rFonts w:ascii="Times New Roman" w:eastAsia="仿宋_GB2312" w:hAnsi="Times New Roman" w:cs="Times New Roman"/>
          <w:sz w:val="32"/>
          <w:szCs w:val="32"/>
        </w:rPr>
        <w:t>）、咳嗽、乏力、腹泻等症状，出现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异常症状请及时向峰会报告，并配合驻点医护人员排查处置。</w:t>
      </w:r>
    </w:p>
    <w:p w:rsidR="00016C40" w:rsidRDefault="00016C40" w:rsidP="00016C40">
      <w:pPr>
        <w:pStyle w:val="a5"/>
        <w:tabs>
          <w:tab w:val="left" w:pos="8820"/>
        </w:tabs>
        <w:adjustRightInd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五、</w:t>
      </w:r>
      <w:r>
        <w:rPr>
          <w:rFonts w:ascii="Times New Roman" w:eastAsia="仿宋_GB2312" w:hAnsi="Times New Roman" w:cs="Times New Roman"/>
          <w:sz w:val="32"/>
          <w:szCs w:val="32"/>
        </w:rPr>
        <w:t>请做好展会期间个人防护工作，在会场内全程规范佩戴一次性医用外科口罩，不要脱下（发言、集体合影拍照时除外）；保持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米的社交距离，勤洗手和消毒，不聚集。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六、</w:t>
      </w:r>
      <w:r>
        <w:rPr>
          <w:rFonts w:ascii="Times New Roman" w:eastAsia="仿宋_GB2312" w:hAnsi="Times New Roman" w:cs="Times New Roman"/>
          <w:sz w:val="32"/>
          <w:szCs w:val="32"/>
        </w:rPr>
        <w:t>请配合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做好实名制信息收集登记、健康码和行程码查验、核酸检测结果查验和个人健康信息申报等工作。</w:t>
      </w:r>
    </w:p>
    <w:p w:rsidR="00016C40" w:rsidRDefault="00016C40" w:rsidP="00016C40">
      <w:pPr>
        <w:pStyle w:val="a5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七、</w:t>
      </w:r>
      <w:r>
        <w:rPr>
          <w:rFonts w:ascii="Times New Roman" w:eastAsia="仿宋_GB2312" w:hAnsi="Times New Roman" w:cs="Times New Roman"/>
          <w:sz w:val="32"/>
          <w:szCs w:val="32"/>
        </w:rPr>
        <w:t>下列人员不得出席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本次展会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粤康码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为红码、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黄码人员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天内有国外和港台旅居史的</w:t>
      </w:r>
      <w:r>
        <w:rPr>
          <w:rFonts w:ascii="Times New Roman" w:eastAsia="仿宋_GB2312" w:hAnsi="Times New Roman" w:cs="Times New Roman"/>
          <w:sz w:val="32"/>
          <w:szCs w:val="32"/>
        </w:rPr>
        <w:t>人员；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）正处于隔离期的</w:t>
      </w:r>
      <w:r>
        <w:rPr>
          <w:rFonts w:ascii="Times New Roman" w:eastAsia="仿宋_GB2312" w:hAnsi="Times New Roman" w:cs="Times New Roman"/>
          <w:sz w:val="32"/>
          <w:szCs w:val="32"/>
        </w:rPr>
        <w:t>新冠肺炎确诊病例、疑似病例、无症状感染者、密切接触者和密接的密接；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已治愈出院后一个月内的确诊病例和无症状感染者，尚在随访及医学观察期内的人员；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天内有国内高中风险地区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所在地市（直辖市为区）</w:t>
      </w:r>
      <w:r>
        <w:rPr>
          <w:rFonts w:ascii="Times New Roman" w:eastAsia="仿宋_GB2312" w:hAnsi="Times New Roman" w:cs="Times New Roman"/>
          <w:sz w:val="32"/>
          <w:szCs w:val="32"/>
        </w:rPr>
        <w:t>旅居史的人员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）不能提供有效期核酸检测证明人员。</w:t>
      </w:r>
    </w:p>
    <w:p w:rsidR="00016C40" w:rsidRDefault="00016C40" w:rsidP="00016C40">
      <w:pPr>
        <w:pStyle w:val="a3"/>
        <w:rPr>
          <w:rFonts w:hint="eastAsia"/>
        </w:rPr>
      </w:pPr>
    </w:p>
    <w:p w:rsidR="00016C40" w:rsidRDefault="00016C40" w:rsidP="00016C40">
      <w:pPr>
        <w:pStyle w:val="a3"/>
        <w:rPr>
          <w:rFonts w:hint="eastAsia"/>
        </w:rPr>
      </w:pPr>
    </w:p>
    <w:p w:rsidR="00016C40" w:rsidRDefault="00016C40" w:rsidP="00016C40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4C3292" w:rsidRDefault="004C3292" w:rsidP="00016C40">
      <w:bookmarkStart w:id="0" w:name="_GoBack"/>
      <w:bookmarkEnd w:id="0"/>
    </w:p>
    <w:sectPr w:rsidR="004C3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40"/>
    <w:rsid w:val="00016C40"/>
    <w:rsid w:val="004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9A6"/>
  <w15:chartTrackingRefBased/>
  <w15:docId w15:val="{7BA16CD7-08F2-4F81-85B8-77C9C4C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6C40"/>
    <w:pPr>
      <w:suppressAutoHyphens/>
      <w:spacing w:after="140" w:line="276" w:lineRule="auto"/>
    </w:pPr>
    <w:rPr>
      <w:rFonts w:ascii="Calibri" w:hAnsi="Calibri"/>
    </w:rPr>
  </w:style>
  <w:style w:type="character" w:customStyle="1" w:styleId="a4">
    <w:name w:val="正文文本 字符"/>
    <w:basedOn w:val="a0"/>
    <w:link w:val="a3"/>
    <w:rsid w:val="00016C40"/>
    <w:rPr>
      <w:rFonts w:ascii="Calibri" w:eastAsia="宋体" w:hAnsi="Calibri" w:cs="Times New Roman"/>
      <w:szCs w:val="24"/>
    </w:rPr>
  </w:style>
  <w:style w:type="paragraph" w:styleId="a5">
    <w:name w:val="Normal (Web)"/>
    <w:basedOn w:val="a"/>
    <w:uiPriority w:val="99"/>
    <w:unhideWhenUsed/>
    <w:qFormat/>
    <w:rsid w:val="00016C40"/>
    <w:pPr>
      <w:suppressAutoHyphens/>
      <w:spacing w:before="100" w:beforeAutospacing="1" w:after="100" w:afterAutospacing="1"/>
      <w:jc w:val="left"/>
    </w:pPr>
    <w:rPr>
      <w:rFonts w:ascii="Calibri" w:hAnsi="Calibri" w:cs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2021-09-02T07:12:00Z</dcterms:created>
  <dcterms:modified xsi:type="dcterms:W3CDTF">2021-09-02T07:12:00Z</dcterms:modified>
</cp:coreProperties>
</file>