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6A" w:rsidRDefault="00CD0A6A" w:rsidP="00CD0A6A">
      <w:pPr>
        <w:spacing w:line="600" w:lineRule="exact"/>
        <w:contextualSpacing/>
        <w:outlineLvl w:val="2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3</w:t>
      </w:r>
    </w:p>
    <w:p w:rsidR="00CD0A6A" w:rsidRDefault="00CD0A6A" w:rsidP="00CD0A6A">
      <w:pPr>
        <w:spacing w:line="600" w:lineRule="exact"/>
        <w:contextualSpacing/>
        <w:outlineLvl w:val="2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</w:t>
      </w:r>
    </w:p>
    <w:p w:rsidR="00CD0A6A" w:rsidRDefault="00CD0A6A" w:rsidP="00CD0A6A">
      <w:pPr>
        <w:spacing w:line="600" w:lineRule="exact"/>
        <w:contextualSpacing/>
        <w:jc w:val="center"/>
        <w:outlineLvl w:val="2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/>
          <w:color w:val="000000"/>
          <w:sz w:val="44"/>
          <w:szCs w:val="44"/>
        </w:rPr>
        <w:t>广州国家先导</w:t>
      </w:r>
      <w:proofErr w:type="gramStart"/>
      <w:r>
        <w:rPr>
          <w:rFonts w:ascii="方正小标宋_GBK" w:eastAsia="方正小标宋_GBK"/>
          <w:color w:val="000000"/>
          <w:sz w:val="44"/>
          <w:szCs w:val="44"/>
        </w:rPr>
        <w:t>区空间</w:t>
      </w:r>
      <w:proofErr w:type="gramEnd"/>
      <w:r>
        <w:rPr>
          <w:rFonts w:ascii="方正小标宋_GBK" w:eastAsia="方正小标宋_GBK"/>
          <w:color w:val="000000"/>
          <w:sz w:val="44"/>
          <w:szCs w:val="44"/>
        </w:rPr>
        <w:t>布局及发展方向</w:t>
      </w:r>
    </w:p>
    <w:tbl>
      <w:tblPr>
        <w:tblStyle w:val="a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5245"/>
      </w:tblGrid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D0A6A" w:rsidRDefault="00CD0A6A" w:rsidP="007841CC">
            <w:pPr>
              <w:contextualSpacing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contextualSpacing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所在区域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contextualSpacing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发展方向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广州人工智能与数字经济试验区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琶洲核心</w:t>
            </w:r>
            <w:proofErr w:type="gramEnd"/>
            <w:r>
              <w:rPr>
                <w:rFonts w:ascii="仿宋_GB2312" w:eastAsia="仿宋_GB2312"/>
                <w:color w:val="000000"/>
                <w:sz w:val="32"/>
                <w:szCs w:val="32"/>
              </w:rPr>
              <w:t>片区（含广州大学城）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依托人工智能与数字经济广东省实验室（广州）等重大创新平台以及中山大学、华南理工大学等高校丰富的科研和人才资源，作为</w:t>
            </w:r>
            <w:r>
              <w:rPr>
                <w:rFonts w:eastAsia="仿宋_GB2312"/>
                <w:color w:val="000000"/>
                <w:sz w:val="32"/>
                <w:szCs w:val="32"/>
              </w:rPr>
              <w:t>“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广深港</w:t>
            </w:r>
            <w:r>
              <w:rPr>
                <w:rFonts w:eastAsia="仿宋_GB2312"/>
                <w:color w:val="000000"/>
                <w:sz w:val="32"/>
                <w:szCs w:val="32"/>
              </w:rPr>
              <w:t>”“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广珠澳</w:t>
            </w:r>
            <w:r>
              <w:rPr>
                <w:rFonts w:eastAsia="仿宋_GB2312"/>
                <w:color w:val="000000"/>
                <w:sz w:val="32"/>
                <w:szCs w:val="32"/>
              </w:rPr>
              <w:t>”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科技创新走廊核心节点，打造科技成果转化中心。重点发展互联网与云计算、大数据、人工智能、新一代信息技术等数字技术产业，开放自动驾驶等创新应用场景，形成一批原始应用创新示范。</w:t>
            </w:r>
          </w:p>
        </w:tc>
      </w:tr>
      <w:tr w:rsidR="00CD0A6A" w:rsidTr="007841C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广州国际金融城片区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打造湾</w:t>
            </w: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区数字</w:t>
            </w:r>
            <w:proofErr w:type="gramEnd"/>
            <w:r>
              <w:rPr>
                <w:rFonts w:ascii="仿宋_GB2312" w:eastAsia="仿宋_GB2312"/>
                <w:color w:val="000000"/>
                <w:sz w:val="32"/>
                <w:szCs w:val="32"/>
              </w:rPr>
              <w:t>金融引领区、金融科技示范区和粤港澳金融合作示范区，大力发展数字金融、数字贸易、数字创意等新</w:t>
            </w: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业态新模式</w:t>
            </w:r>
            <w:proofErr w:type="gramEnd"/>
            <w:r>
              <w:rPr>
                <w:rFonts w:ascii="仿宋_GB2312" w:eastAsia="仿宋_GB2312"/>
                <w:color w:val="000000"/>
                <w:sz w:val="32"/>
                <w:szCs w:val="32"/>
              </w:rPr>
              <w:t>，构建金融和人工智能、文化创意、现代商贸、高端专业服务产业等现代产业体系。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CD0A6A" w:rsidTr="007841C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鱼珠片区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打造十里产业长廊，建设中国软件</w:t>
            </w:r>
            <w:r>
              <w:rPr>
                <w:rFonts w:eastAsia="仿宋_GB2312"/>
                <w:color w:val="000000"/>
                <w:sz w:val="32"/>
                <w:szCs w:val="32"/>
              </w:rPr>
              <w:t>CBD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、中国智能网</w:t>
            </w: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联国家</w:t>
            </w:r>
            <w:proofErr w:type="gramEnd"/>
            <w:r>
              <w:rPr>
                <w:rFonts w:ascii="仿宋_GB2312" w:eastAsia="仿宋_GB2312"/>
                <w:color w:val="000000"/>
                <w:sz w:val="32"/>
                <w:szCs w:val="32"/>
              </w:rPr>
              <w:t>创新中心、中国游戏软件谷。在珠江沿岸打造以黄埔国际邮轮为核心的航运数字港，推动航运、贸易与数字经济融合发展港，建设中国</w:t>
            </w: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信创产业</w:t>
            </w:r>
            <w:proofErr w:type="gramEnd"/>
            <w:r>
              <w:rPr>
                <w:rFonts w:ascii="仿宋_GB2312" w:eastAsia="仿宋_GB2312"/>
                <w:color w:val="000000"/>
                <w:sz w:val="32"/>
                <w:szCs w:val="32"/>
              </w:rPr>
              <w:t>基地、基础软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lastRenderedPageBreak/>
              <w:t>件战略基地和工业互联网示范基地。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越秀区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outlineLvl w:val="2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以黄花岗科技园、世界超高清视频产业发展大会和花果山视频产业特色小镇等载体，依托丰富的医疗资源，打造超高清视频技术、智慧医疗、智慧文旅、智慧商贸等应用。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天河区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建设中国（广州）软件谷，打造人工智能示范企业和标杆企业集聚区。推进智慧交通、智慧楼宇、智慧商圈、智慧社区等应用。发展数字文创，</w:t>
            </w: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打造动漫游</w:t>
            </w:r>
            <w:proofErr w:type="gramStart"/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戏产业</w:t>
            </w:r>
            <w:proofErr w:type="gramEnd"/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之都核心区，构筑大湾区世界</w:t>
            </w:r>
            <w:proofErr w:type="gramStart"/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级电竞中心</w:t>
            </w:r>
            <w:proofErr w:type="gramEnd"/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重点发展</w:t>
            </w: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智能网联新能源汽车、卫星及应用、智能装备、都市消费工业。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海珠区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以</w:t>
            </w: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琶</w:t>
            </w:r>
            <w:proofErr w:type="gramEnd"/>
            <w:r>
              <w:rPr>
                <w:rFonts w:ascii="仿宋_GB2312" w:eastAsia="仿宋_GB2312"/>
                <w:color w:val="000000"/>
                <w:sz w:val="32"/>
                <w:szCs w:val="32"/>
              </w:rPr>
              <w:t>洲互联网创新集聚区和国家新型工业化产业示范基地（大数据）等载体，打造场景驱动的人工智能创新示范，推动人工智能和纺织、会展等产业融合发展。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荔</w:t>
            </w:r>
            <w:proofErr w:type="gramEnd"/>
            <w:r>
              <w:rPr>
                <w:rFonts w:ascii="仿宋_GB2312" w:eastAsia="仿宋_GB2312"/>
                <w:color w:val="000000"/>
                <w:sz w:val="32"/>
                <w:szCs w:val="32"/>
              </w:rPr>
              <w:t>湾区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重点推动人工智能和商贸、中医药、茶叶、大健康等产业融合发展，激发老城市新活力。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白云区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以白云</w:t>
            </w: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湖数字</w:t>
            </w:r>
            <w:proofErr w:type="gramEnd"/>
            <w:r>
              <w:rPr>
                <w:rFonts w:ascii="仿宋_GB2312" w:eastAsia="仿宋_GB2312"/>
                <w:color w:val="000000"/>
                <w:sz w:val="32"/>
                <w:szCs w:val="32"/>
              </w:rPr>
              <w:t>科技城等载体，重点发展高端软件等产业，推进人工智能和生物健康等产业融合发展，推进国际健康驿站建设。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黄埔区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以国家新型工业化产业示范基地（智能装备）等载体，推进汽车制造、生物医药、食品家居等产业实施智能化改造，加快建设智能制造单元、智能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lastRenderedPageBreak/>
              <w:t>生产线、数字车间、智能工厂。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花都区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outlineLvl w:val="2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重点打造智慧空港物流、汽车制造智能化工厂等场景，推动人工智能和箱包皮具等产业融合发展。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/>
                <w:color w:val="000000"/>
                <w:sz w:val="32"/>
                <w:szCs w:val="32"/>
              </w:rPr>
              <w:t>番禺区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outlineLvl w:val="2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以番禺智能网联新能源汽车价值创新园等载体，重点推动智联网联汽车关键零部件及整车研发、设计与制造，开展无人驾驶体验。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南沙区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以南沙国际人工智能价值创新园、独角兽牧场等载体，加快人工智能关键技术突破，打造自动驾驶、港口物流等应用场景，推进国家级自动驾驶及智慧交通示范区建设。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            </w:t>
            </w:r>
          </w:p>
        </w:tc>
      </w:tr>
      <w:tr w:rsidR="00CD0A6A" w:rsidTr="007841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从化区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重点打造农机智能化农场和休闲养生体验等场景，推进人工智能和农业融合发展。</w:t>
            </w:r>
          </w:p>
        </w:tc>
      </w:tr>
      <w:tr w:rsidR="00CD0A6A" w:rsidTr="007841CC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A" w:rsidRDefault="00CD0A6A" w:rsidP="007841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增城区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6A" w:rsidRDefault="00CD0A6A" w:rsidP="007841CC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推动人工智能和制造、物流等产业融合发展，打造新型显示智能制造和智慧旅游等场景。</w:t>
            </w:r>
          </w:p>
        </w:tc>
      </w:tr>
    </w:tbl>
    <w:p w:rsidR="00CD0A6A" w:rsidRDefault="00CD0A6A" w:rsidP="00CD0A6A">
      <w:pPr>
        <w:spacing w:line="600" w:lineRule="exact"/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</w:rPr>
        <w:t xml:space="preserve"> </w:t>
      </w:r>
    </w:p>
    <w:p w:rsidR="00CD0A6A" w:rsidRDefault="00CD0A6A" w:rsidP="00CD0A6A">
      <w:pPr>
        <w:spacing w:line="60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695486" w:rsidRPr="00CD0A6A" w:rsidRDefault="00695486">
      <w:pPr>
        <w:ind w:firstLine="420"/>
      </w:pPr>
    </w:p>
    <w:sectPr w:rsidR="00695486" w:rsidRPr="00CD0A6A" w:rsidSect="00270DB0">
      <w:pgSz w:w="11906" w:h="16838" w:code="9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6A"/>
    <w:rsid w:val="000E422D"/>
    <w:rsid w:val="00270DB0"/>
    <w:rsid w:val="00695486"/>
    <w:rsid w:val="00C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BB39-0DEB-4194-AD39-A223FBB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6A"/>
    <w:pPr>
      <w:widowControl w:val="0"/>
      <w:spacing w:line="240" w:lineRule="auto"/>
      <w:ind w:firstLineChars="0" w:firstLine="0"/>
    </w:pPr>
    <w:rPr>
      <w:rFonts w:ascii="等线" w:eastAsia="等线" w:hAnsi="等线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泳彤</dc:creator>
  <cp:keywords/>
  <dc:description/>
  <cp:lastModifiedBy>;泳彤</cp:lastModifiedBy>
  <cp:revision>1</cp:revision>
  <dcterms:created xsi:type="dcterms:W3CDTF">2021-12-10T10:02:00Z</dcterms:created>
  <dcterms:modified xsi:type="dcterms:W3CDTF">2021-12-10T10:02:00Z</dcterms:modified>
</cp:coreProperties>
</file>