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99" w:rsidRDefault="00FD4199" w:rsidP="00FD419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937"/>
        <w:tblOverlap w:val="never"/>
        <w:tblW w:w="9972" w:type="dxa"/>
        <w:tblLayout w:type="fixed"/>
        <w:tblLook w:val="04A0" w:firstRow="1" w:lastRow="0" w:firstColumn="1" w:lastColumn="0" w:noHBand="0" w:noVBand="1"/>
      </w:tblPr>
      <w:tblGrid>
        <w:gridCol w:w="875"/>
        <w:gridCol w:w="929"/>
        <w:gridCol w:w="1613"/>
        <w:gridCol w:w="931"/>
        <w:gridCol w:w="690"/>
        <w:gridCol w:w="638"/>
        <w:gridCol w:w="4296"/>
      </w:tblGrid>
      <w:tr w:rsidR="00FD4199" w:rsidTr="00C81188">
        <w:trPr>
          <w:trHeight w:val="8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产品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小巨人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说明</w:t>
            </w:r>
          </w:p>
        </w:tc>
      </w:tr>
      <w:tr w:rsidR="00FD4199" w:rsidTr="00C81188">
        <w:trPr>
          <w:trHeight w:val="516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债权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、原则上小巨人企业额度不超过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万，省、市级企业不超过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</w:t>
            </w:r>
          </w:p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、优质企业，金额可单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户单议</w:t>
            </w:r>
            <w:proofErr w:type="gramEnd"/>
          </w:p>
        </w:tc>
      </w:tr>
      <w:tr w:rsidR="00FD4199" w:rsidTr="00C81188">
        <w:trPr>
          <w:trHeight w:val="482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高新贷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D4199" w:rsidTr="00C81188">
        <w:trPr>
          <w:trHeight w:val="465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投联贷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小巨人专享</w:t>
            </w:r>
          </w:p>
        </w:tc>
      </w:tr>
      <w:tr w:rsidR="00FD4199" w:rsidTr="00C81188">
        <w:trPr>
          <w:trHeight w:val="43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薪资贷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小巨人：提供上门服务</w:t>
            </w:r>
          </w:p>
        </w:tc>
      </w:tr>
      <w:tr w:rsidR="00FD4199" w:rsidTr="00C81188">
        <w:trPr>
          <w:trHeight w:val="448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结算贷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无需担保，最快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个工作日审批完毕</w:t>
            </w:r>
          </w:p>
        </w:tc>
      </w:tr>
      <w:tr w:rsidR="00FD4199" w:rsidTr="00C81188">
        <w:trPr>
          <w:trHeight w:val="534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退税贷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纯信用，自动审批，最快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个工作日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可用款</w:t>
            </w:r>
            <w:proofErr w:type="gramEnd"/>
          </w:p>
        </w:tc>
      </w:tr>
      <w:tr w:rsidR="00FD4199" w:rsidTr="00C81188">
        <w:trPr>
          <w:trHeight w:val="448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政采贷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担保灵活，随借随还，最长可达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 w:rsidR="00FD4199" w:rsidTr="00C81188">
        <w:trPr>
          <w:trHeight w:val="465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股权撮合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招行选择权业务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FD4199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债权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股权投资（认股选择权）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组合</w:t>
            </w:r>
          </w:p>
          <w:p w:rsidR="00FD4199" w:rsidRDefault="00FD4199" w:rsidP="00FD4199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引荐战略投资者或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PE/VC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投资机构、新动能基金、选择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权贷款</w:t>
            </w:r>
            <w:proofErr w:type="gramEnd"/>
          </w:p>
        </w:tc>
      </w:tr>
      <w:tr w:rsidR="00FD4199" w:rsidTr="00C81188">
        <w:trPr>
          <w:trHeight w:val="499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机构撮合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FD4199" w:rsidTr="00C81188">
        <w:trPr>
          <w:trHeight w:val="482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交易结算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资金管理系统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CBS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、购置费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万，托管维护费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年。</w:t>
            </w:r>
          </w:p>
        </w:tc>
      </w:tr>
      <w:tr w:rsidR="00FD4199" w:rsidTr="00C81188">
        <w:trPr>
          <w:trHeight w:val="947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、小巨人企业免收购置费，维护费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折。省、市级企业购置费优惠至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万，维护费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折。</w:t>
            </w:r>
          </w:p>
        </w:tc>
      </w:tr>
      <w:tr w:rsidR="00FD4199" w:rsidTr="00C81188">
        <w:trPr>
          <w:trHeight w:val="83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薪福通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FD419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人事考勤时间节省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  <w:p w:rsidR="00FD4199" w:rsidRDefault="00FD4199" w:rsidP="00FD419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算薪、算税、报税等节省时间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30%</w:t>
            </w:r>
          </w:p>
          <w:p w:rsidR="00FD4199" w:rsidRDefault="00FD4199" w:rsidP="00FD419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免系统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服务费</w:t>
            </w:r>
          </w:p>
        </w:tc>
      </w:tr>
      <w:tr w:rsidR="00FD4199" w:rsidTr="00C81188">
        <w:trPr>
          <w:trHeight w:val="41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跨境金融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全流程线上化，无需前往银行网点</w:t>
            </w:r>
          </w:p>
        </w:tc>
      </w:tr>
      <w:tr w:rsidR="00FD4199" w:rsidTr="00C81188">
        <w:trPr>
          <w:trHeight w:val="48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特色金融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展翼行活动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小巨人企业优先参会名额</w:t>
            </w:r>
          </w:p>
        </w:tc>
      </w:tr>
      <w:tr w:rsidR="00FD4199" w:rsidTr="00C81188">
        <w:trPr>
          <w:trHeight w:val="906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股权激励（咨询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系统）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ind w:firstLineChars="100" w:firstLine="24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FD4199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股权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激励线上线下咨询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股权激励全流程系统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配套融资</w:t>
            </w:r>
          </w:p>
          <w:p w:rsidR="00FD4199" w:rsidRDefault="00FD4199" w:rsidP="00FD4199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专精特新拟上市公司专属</w:t>
            </w:r>
          </w:p>
        </w:tc>
      </w:tr>
      <w:tr w:rsidR="00FD4199" w:rsidTr="00C81188">
        <w:trPr>
          <w:trHeight w:val="81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个人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企业高管云端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私享服务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尊享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年服务权益</w:t>
            </w:r>
          </w:p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、配一位资深服务专家，作远程私人银行客户经理</w:t>
            </w:r>
          </w:p>
        </w:tc>
      </w:tr>
      <w:tr w:rsidR="00FD4199" w:rsidTr="00C81188">
        <w:trPr>
          <w:trHeight w:val="1016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闪电贷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、最高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万额度</w:t>
            </w:r>
          </w:p>
          <w:p w:rsidR="00FD4199" w:rsidRDefault="00FD4199" w:rsidP="00C8118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、小巨人企业员工专享年利率最高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的优惠</w:t>
            </w:r>
          </w:p>
        </w:tc>
      </w:tr>
    </w:tbl>
    <w:p w:rsidR="00FD4199" w:rsidRDefault="00FD4199" w:rsidP="00FD4199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sz w:val="44"/>
          <w:szCs w:val="44"/>
        </w:rPr>
        <w:t>专属一揽子综合金融产品优惠方案</w:t>
      </w:r>
    </w:p>
    <w:bookmarkEnd w:id="0"/>
    <w:p w:rsidR="00695486" w:rsidRPr="00FD4199" w:rsidRDefault="00695486">
      <w:pPr>
        <w:ind w:firstLine="420"/>
      </w:pPr>
    </w:p>
    <w:sectPr w:rsidR="00695486" w:rsidRPr="00FD4199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85566C"/>
    <w:multiLevelType w:val="singleLevel"/>
    <w:tmpl w:val="AE85566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7C48804"/>
    <w:multiLevelType w:val="singleLevel"/>
    <w:tmpl w:val="B7C4880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46D80F1"/>
    <w:multiLevelType w:val="singleLevel"/>
    <w:tmpl w:val="346D80F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9"/>
    <w:rsid w:val="000E422D"/>
    <w:rsid w:val="00270DB0"/>
    <w:rsid w:val="00695486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1773-F768-49A9-B67B-7CA53CF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99"/>
    <w:pPr>
      <w:widowControl w:val="0"/>
      <w:spacing w:line="240" w:lineRule="auto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2021-12-24T03:17:00Z</dcterms:created>
  <dcterms:modified xsi:type="dcterms:W3CDTF">2021-12-24T03:17:00Z</dcterms:modified>
</cp:coreProperties>
</file>