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A9E" w:rsidRDefault="00F57A9E">
      <w:pPr>
        <w:pStyle w:val="a0"/>
        <w:ind w:firstLineChars="0" w:firstLine="0"/>
        <w:rPr>
          <w:rFonts w:ascii="Times New Roman" w:hAnsi="Times New Roman"/>
        </w:rPr>
      </w:pPr>
    </w:p>
    <w:p w:rsidR="00F57A9E" w:rsidRDefault="00D01BD2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</w:p>
    <w:p w:rsidR="00F57A9E" w:rsidRDefault="00D01BD2">
      <w:pPr>
        <w:spacing w:line="600" w:lineRule="exact"/>
        <w:jc w:val="center"/>
        <w:rPr>
          <w:rFonts w:ascii="Times New Roman" w:eastAsia="仿宋_GB2312" w:hAnsi="Times New Roman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eastAsia="方正小标宋_GBK" w:hAnsi="Times New Roman"/>
          <w:sz w:val="44"/>
          <w:szCs w:val="44"/>
          <w:shd w:val="clear" w:color="auto" w:fill="FFFFFF"/>
        </w:rPr>
        <w:t>广州市时尚产业集群区域发展重点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7"/>
        <w:gridCol w:w="11457"/>
      </w:tblGrid>
      <w:tr w:rsidR="00F57A9E">
        <w:trPr>
          <w:trHeight w:val="607"/>
          <w:tblHeader/>
          <w:jc w:val="center"/>
        </w:trPr>
        <w:tc>
          <w:tcPr>
            <w:tcW w:w="2717" w:type="dxa"/>
            <w:vAlign w:val="center"/>
          </w:tcPr>
          <w:bookmarkEnd w:id="0"/>
          <w:p w:rsidR="00F57A9E" w:rsidRDefault="00D01BD2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黑体" w:hAnsi="Times New Roman"/>
                <w:sz w:val="28"/>
                <w:szCs w:val="28"/>
                <w:shd w:val="clear" w:color="auto" w:fill="FFFFFF"/>
              </w:rPr>
              <w:t>产业分链</w:t>
            </w:r>
          </w:p>
        </w:tc>
        <w:tc>
          <w:tcPr>
            <w:tcW w:w="11457" w:type="dxa"/>
            <w:vAlign w:val="center"/>
          </w:tcPr>
          <w:p w:rsidR="00F57A9E" w:rsidRDefault="00D01BD2">
            <w:pPr>
              <w:spacing w:line="440" w:lineRule="exact"/>
              <w:jc w:val="center"/>
              <w:rPr>
                <w:rFonts w:ascii="Times New Roman" w:eastAsia="黑体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黑体" w:hAnsi="Times New Roman"/>
                <w:sz w:val="28"/>
                <w:szCs w:val="28"/>
                <w:shd w:val="clear" w:color="auto" w:fill="FFFFFF"/>
              </w:rPr>
              <w:t>发展重点</w:t>
            </w:r>
          </w:p>
        </w:tc>
      </w:tr>
      <w:tr w:rsidR="00F57A9E">
        <w:trPr>
          <w:trHeight w:val="1693"/>
          <w:jc w:val="center"/>
        </w:trPr>
        <w:tc>
          <w:tcPr>
            <w:tcW w:w="2717" w:type="dxa"/>
            <w:vAlign w:val="center"/>
          </w:tcPr>
          <w:p w:rsidR="00F57A9E" w:rsidRDefault="00D01BD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越秀区</w:t>
            </w:r>
          </w:p>
        </w:tc>
        <w:tc>
          <w:tcPr>
            <w:tcW w:w="11457" w:type="dxa"/>
            <w:vAlign w:val="center"/>
          </w:tcPr>
          <w:p w:rsidR="00F57A9E" w:rsidRDefault="00D01BD2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服装：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依托流花片区流花展贸中心、白马、红棉、友谊酷都等成熟商业载体，加快推进流花商圈服装市场升级改造，打造以定制服装、定制家具为重点的规模化个性定制产业，形成线上引流、线下体验互动的个性化定制消费体验中心。</w:t>
            </w:r>
          </w:p>
          <w:p w:rsidR="00F57A9E" w:rsidRDefault="00D01BD2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美妆日化：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发挥省市皮肤医院的临床优势，打造化妆品的临床试验研发中心，带动矿泉商圈（如美博城）等发展。</w:t>
            </w:r>
          </w:p>
        </w:tc>
      </w:tr>
      <w:tr w:rsidR="00F57A9E">
        <w:trPr>
          <w:trHeight w:val="90"/>
          <w:jc w:val="center"/>
        </w:trPr>
        <w:tc>
          <w:tcPr>
            <w:tcW w:w="2717" w:type="dxa"/>
            <w:vAlign w:val="center"/>
          </w:tcPr>
          <w:p w:rsidR="00F57A9E" w:rsidRDefault="00D01BD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海珠区</w:t>
            </w:r>
          </w:p>
        </w:tc>
        <w:tc>
          <w:tcPr>
            <w:tcW w:w="11457" w:type="dxa"/>
            <w:vAlign w:val="center"/>
          </w:tcPr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服装：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依托中大纺织商圈、广州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T.I.T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纺织服装创意园等重点载体，加快推动纺织服装向数字化、高端化、品牌化、时尚化方向升级。</w:t>
            </w:r>
          </w:p>
        </w:tc>
      </w:tr>
      <w:tr w:rsidR="00F57A9E">
        <w:trPr>
          <w:trHeight w:val="90"/>
          <w:jc w:val="center"/>
        </w:trPr>
        <w:tc>
          <w:tcPr>
            <w:tcW w:w="2717" w:type="dxa"/>
            <w:vAlign w:val="center"/>
          </w:tcPr>
          <w:p w:rsidR="00F57A9E" w:rsidRDefault="00D01BD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  <w:t>天河区</w:t>
            </w:r>
          </w:p>
        </w:tc>
        <w:tc>
          <w:tcPr>
            <w:tcW w:w="11457" w:type="dxa"/>
            <w:vAlign w:val="center"/>
          </w:tcPr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服装：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依托沙河服装市场商圈现有资源，推动有条件的传统服装批发市场向数字化转型升级，促进服装产业与文化产业深度融合。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定制家居：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依托尚品宅配、三维家、三拾七度等智能家居企业，促进信息技术与工业制造深度融合，推动家居行业个性化、定制化发展。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其他：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依托朴诚乳业、风行牛奶、香满楼等企业，加快高端乳制品行业发展。</w:t>
            </w:r>
          </w:p>
        </w:tc>
      </w:tr>
      <w:tr w:rsidR="00F57A9E">
        <w:trPr>
          <w:trHeight w:val="1687"/>
          <w:jc w:val="center"/>
        </w:trPr>
        <w:tc>
          <w:tcPr>
            <w:tcW w:w="2717" w:type="dxa"/>
            <w:vAlign w:val="center"/>
          </w:tcPr>
          <w:p w:rsidR="00F57A9E" w:rsidRDefault="00D01BD2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荔湾区</w:t>
            </w:r>
          </w:p>
        </w:tc>
        <w:tc>
          <w:tcPr>
            <w:tcW w:w="11457" w:type="dxa"/>
            <w:vAlign w:val="center"/>
          </w:tcPr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服装：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依托十三行服装商圈、站前路鞋帽商圈等载体，以智能化、定制化、高端化和信息化为方向，重点发展个性服饰设计、智能纺织制造、采购供应、展贸展销等。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珠宝首饰：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依托华林玉器城商圈，推动珠宝玉器市场转型升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级，支持华林抖音电商直播基地建设服务中心，推动产业链向设计、研发、品牌等两端延伸，融合传统珠宝玉石文化与现代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旅游服务业，带动珠宝产业由生产制造向商贸旅游转变。</w:t>
            </w:r>
          </w:p>
        </w:tc>
      </w:tr>
      <w:tr w:rsidR="00F57A9E">
        <w:trPr>
          <w:trHeight w:val="3332"/>
          <w:jc w:val="center"/>
        </w:trPr>
        <w:tc>
          <w:tcPr>
            <w:tcW w:w="2717" w:type="dxa"/>
            <w:vAlign w:val="center"/>
          </w:tcPr>
          <w:p w:rsidR="00F57A9E" w:rsidRDefault="00D01BD2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lastRenderedPageBreak/>
              <w:t>番禺区</w:t>
            </w:r>
          </w:p>
        </w:tc>
        <w:tc>
          <w:tcPr>
            <w:tcW w:w="11457" w:type="dxa"/>
            <w:vAlign w:val="center"/>
          </w:tcPr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服装：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重点发展以南村镇为主的南大干线时尚经济带。整合布料研发、工业设计、品牌塑造、智能生产、全球营销等产业核心能力，打造具有国际影响力的服装名区。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灯光音响：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加快建设番禺工业经济总部园、智能制造产业园、广州大学城科技创新产业园和广州国际科技创新城产业孵化基地等“三园区一基地”，重点发展专业舞台灯光等光电产业。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定制家居：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依托石碁红木小镇等载体，重点发展以木质家具制造为主的定制家居产业，促进红木产业智能化提档升级，由红木制造业升级为红木服务业。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珠宝首饰：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依托沙湾珠宝产业园等载体，加快培育珠宝首饰本土新锐品牌，推动产业链向设计、研发、品牌等两端延伸，打造国际珠宝首饰品牌首创地、原产地、发布地。</w:t>
            </w:r>
          </w:p>
        </w:tc>
      </w:tr>
      <w:tr w:rsidR="00F57A9E">
        <w:trPr>
          <w:trHeight w:val="3858"/>
          <w:jc w:val="center"/>
        </w:trPr>
        <w:tc>
          <w:tcPr>
            <w:tcW w:w="2717" w:type="dxa"/>
            <w:vAlign w:val="center"/>
          </w:tcPr>
          <w:p w:rsidR="00F57A9E" w:rsidRDefault="00D01BD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  <w:lastRenderedPageBreak/>
              <w:t>白云区</w:t>
            </w:r>
          </w:p>
        </w:tc>
        <w:tc>
          <w:tcPr>
            <w:tcW w:w="11457" w:type="dxa"/>
            <w:vAlign w:val="center"/>
          </w:tcPr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服装、皮具：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依托时尚服装产业园、时尚皮具产业园及商业商务产业园等载体，以智能化、定制化、高端化和信息化为方向，重点发展个性服饰设计、新材料研发、智能纺织制造、采购供应、展贸展销等。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美妆日化：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依托美丽健康产业园，加快培育化妆品特色小镇及孵化器；依托兴发广场、怡发广场等美妆专业批发市场，重点实施升级改造工程；培育发展白云区化妆品培训学院，强化产业人才持续输出能力，擦亮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白云美湾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名片。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灯光音响：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依托广州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定制之都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产业园，重点发展智能节能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光电、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环保变频家电、健康厨卫电器等行业。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定制家居：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依托广州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定制之都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产业园，重点发展以定制家居为主的全屋定制新型家居产业</w:t>
            </w:r>
            <w:r>
              <w:rPr>
                <w:rStyle w:val="ad"/>
                <w:rFonts w:ascii="Times New Roman" w:hAnsi="Times New Roman"/>
              </w:rPr>
              <w:t>。</w:t>
            </w:r>
          </w:p>
        </w:tc>
      </w:tr>
      <w:tr w:rsidR="00F57A9E">
        <w:trPr>
          <w:trHeight w:val="3946"/>
          <w:jc w:val="center"/>
        </w:trPr>
        <w:tc>
          <w:tcPr>
            <w:tcW w:w="2717" w:type="dxa"/>
            <w:vAlign w:val="center"/>
          </w:tcPr>
          <w:p w:rsidR="00F57A9E" w:rsidRDefault="00D01BD2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lastRenderedPageBreak/>
              <w:t>花都区</w:t>
            </w:r>
          </w:p>
        </w:tc>
        <w:tc>
          <w:tcPr>
            <w:tcW w:w="11457" w:type="dxa"/>
            <w:vAlign w:val="center"/>
          </w:tcPr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皮具、服装：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依托金狮皮革皮具工业园、南方工业园、岭南工业园等载体，重点发展纺织服装、休闲服饰和皮革皮具产业，擦亮广州花都皮具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（狮岭皮具）名片。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美妆日化：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聚焦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一核四园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，重点发展美妆行业，建设规模化、品牌化、绿色化、高端化妆品企业总部集聚区和现代化生产基地，擦亮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中国美都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名片。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灯光音响：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依托中国电科华南电子信息产业园、智能电子绿色创新园，重点发展扬声器、舞台音响器材、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AV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DVD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）、功放、家庭影院等优势领域。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定制家居：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依托欧派、劳卡、亚丹等本地全屋定制家居龙头企业，逐步形成智能家居产业集聚。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珠宝首饰：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依托花都珠宝小镇，建设珠宝文创产业示范园区。融合传统珠宝玉石文化与现代旅游服务业，带动珠宝产业由生产制造向商贸旅游转变。</w:t>
            </w:r>
          </w:p>
        </w:tc>
      </w:tr>
      <w:tr w:rsidR="00F57A9E">
        <w:trPr>
          <w:trHeight w:val="1171"/>
          <w:jc w:val="center"/>
        </w:trPr>
        <w:tc>
          <w:tcPr>
            <w:tcW w:w="2717" w:type="dxa"/>
            <w:vAlign w:val="center"/>
          </w:tcPr>
          <w:p w:rsidR="00F57A9E" w:rsidRDefault="00D01BD2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黄埔区</w:t>
            </w:r>
          </w:p>
        </w:tc>
        <w:tc>
          <w:tcPr>
            <w:tcW w:w="11457" w:type="dxa"/>
            <w:vAlign w:val="center"/>
          </w:tcPr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美妆日化：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依托广州科学城，重点发展化妆品、家庭护理品、新兴产业用精细化学品。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其他：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以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时尚休闲小吃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功能保健食品等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为重点，壮大千亿级健康食品产业。</w:t>
            </w:r>
          </w:p>
        </w:tc>
      </w:tr>
      <w:tr w:rsidR="00F57A9E">
        <w:trPr>
          <w:trHeight w:val="2383"/>
          <w:jc w:val="center"/>
        </w:trPr>
        <w:tc>
          <w:tcPr>
            <w:tcW w:w="2717" w:type="dxa"/>
            <w:vAlign w:val="center"/>
          </w:tcPr>
          <w:p w:rsidR="00F57A9E" w:rsidRDefault="00D01BD2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南沙区</w:t>
            </w:r>
          </w:p>
        </w:tc>
        <w:tc>
          <w:tcPr>
            <w:tcW w:w="11457" w:type="dxa"/>
            <w:vAlign w:val="center"/>
          </w:tcPr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定制家居：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依托芬尼克兹等本地企业，重点发展集全屋定制、生产、销售及服务于一体的节能与环保家居设备研发创新产业。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珠宝首饰：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依托珠宝小镇，推动珠宝饰品产业向品牌化、定制化、时尚化方向发展。多点布局，全面推进发展机制纸和纸板、电子纸、印刷设备、包装设备制造等行业发展。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其他：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以时尚饮品、高端食品为重点，积极发展风味独特、营养健康的休闲食品产业。</w:t>
            </w:r>
          </w:p>
        </w:tc>
      </w:tr>
      <w:tr w:rsidR="00F57A9E">
        <w:trPr>
          <w:trHeight w:val="3341"/>
          <w:jc w:val="center"/>
        </w:trPr>
        <w:tc>
          <w:tcPr>
            <w:tcW w:w="2717" w:type="dxa"/>
            <w:vAlign w:val="center"/>
          </w:tcPr>
          <w:p w:rsidR="00F57A9E" w:rsidRDefault="00D01BD2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lastRenderedPageBreak/>
              <w:t>增城区</w:t>
            </w:r>
          </w:p>
        </w:tc>
        <w:tc>
          <w:tcPr>
            <w:tcW w:w="11457" w:type="dxa"/>
            <w:vAlign w:val="center"/>
          </w:tcPr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服装：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以新塘镇为重点，打造潮流时尚、绿色环保、自主品牌、智能制造、兼具产业规模化与个性定制化的牛仔服装全产业链，擦亮广州增城牛仔（新塘牛仔）名片。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美妆日化：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依托维布络、爱韵生物等龙头企业，重点发展以洗护用品为代表的家庭护理品。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定制家居：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依托索菲亚、百能家居等本地龙头企业，引进一批产业链项目，构建定制家居产业生态。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其他：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依托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珠江钢琴等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本地龙头企业，重点发展电子琴、钢琴等乐器制造。</w:t>
            </w:r>
          </w:p>
        </w:tc>
      </w:tr>
      <w:tr w:rsidR="00F57A9E">
        <w:trPr>
          <w:trHeight w:val="2179"/>
          <w:jc w:val="center"/>
        </w:trPr>
        <w:tc>
          <w:tcPr>
            <w:tcW w:w="2717" w:type="dxa"/>
            <w:vAlign w:val="center"/>
          </w:tcPr>
          <w:p w:rsidR="00F57A9E" w:rsidRDefault="00D01BD2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从化区</w:t>
            </w:r>
          </w:p>
        </w:tc>
        <w:tc>
          <w:tcPr>
            <w:tcW w:w="11457" w:type="dxa"/>
            <w:vAlign w:val="center"/>
          </w:tcPr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美妆日化：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依托黄埔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—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从化产业共建合作区，重点发展以洗护用品为代表的家庭护理品，打造美妆日化产业。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定制家居：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依托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智能定制家居产业园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，围绕好莱客、煜丰实业等现代家居智造龙头企业，建设产业链完善、配套设施完备、产学研商协同的全球定制之都展示平台。</w:t>
            </w:r>
          </w:p>
          <w:p w:rsidR="00F57A9E" w:rsidRDefault="00D01BD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其他：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依托从化高技术产业园和明珠工业园，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加快广府特色食品全产业链建设。</w:t>
            </w:r>
          </w:p>
        </w:tc>
      </w:tr>
    </w:tbl>
    <w:p w:rsidR="00F57A9E" w:rsidRDefault="00F57A9E">
      <w:pPr>
        <w:rPr>
          <w:rFonts w:ascii="Times New Roman" w:hAnsi="Times New Roman"/>
        </w:rPr>
      </w:pPr>
    </w:p>
    <w:p w:rsidR="00F57A9E" w:rsidRDefault="00F57A9E">
      <w:pPr>
        <w:pStyle w:val="4"/>
        <w:rPr>
          <w:rFonts w:ascii="Times New Roman" w:hAnsi="Times New Roman" w:cs="Times New Roman"/>
        </w:rPr>
      </w:pPr>
    </w:p>
    <w:sectPr w:rsidR="00F57A9E">
      <w:footerReference w:type="default" r:id="rId7"/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D2" w:rsidRDefault="00D01BD2">
      <w:r>
        <w:separator/>
      </w:r>
    </w:p>
  </w:endnote>
  <w:endnote w:type="continuationSeparator" w:id="0">
    <w:p w:rsidR="00D01BD2" w:rsidRDefault="00D0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A9E" w:rsidRDefault="00D01BD2">
    <w:pPr>
      <w:pStyle w:val="a8"/>
      <w:jc w:val="center"/>
      <w:rPr>
        <w:rFonts w:ascii="仿宋_GB2312" w:eastAsia="仿宋_GB2312" w:hAnsi="仿宋_GB2312" w:cs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57A9E" w:rsidRDefault="00D01BD2">
                          <w:pPr>
                            <w:pStyle w:val="a8"/>
                            <w:jc w:val="center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eastAsia="仿宋_GB2312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eastAsia="仿宋_GB2312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A6CB8" w:rsidRPr="002A6CB8">
                            <w:rPr>
                              <w:rFonts w:ascii="Times New Roman" w:eastAsia="仿宋_GB2312" w:hAnsi="Times New Roman"/>
                              <w:noProof/>
                              <w:sz w:val="24"/>
                              <w:szCs w:val="24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eastAsia="仿宋_GB2312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57A9E" w:rsidRDefault="00D01BD2">
                    <w:pPr>
                      <w:pStyle w:val="a8"/>
                      <w:jc w:val="center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eastAsia="仿宋_GB2312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/>
                        <w:sz w:val="24"/>
                        <w:szCs w:val="24"/>
                      </w:rPr>
                      <w:instrText>PAGE   \* MERGEFORMAT</w:instrText>
                    </w:r>
                    <w:r>
                      <w:rPr>
                        <w:rFonts w:ascii="Times New Roman" w:eastAsia="仿宋_GB2312" w:hAnsi="Times New Roman"/>
                        <w:sz w:val="24"/>
                        <w:szCs w:val="24"/>
                      </w:rPr>
                      <w:fldChar w:fldCharType="separate"/>
                    </w:r>
                    <w:r w:rsidR="002A6CB8" w:rsidRPr="002A6CB8">
                      <w:rPr>
                        <w:rFonts w:ascii="Times New Roman" w:eastAsia="仿宋_GB2312" w:hAnsi="Times New Roman"/>
                        <w:noProof/>
                        <w:sz w:val="24"/>
                        <w:szCs w:val="24"/>
                        <w:lang w:val="zh-CN"/>
                      </w:rPr>
                      <w:t>1</w:t>
                    </w:r>
                    <w:r>
                      <w:rPr>
                        <w:rFonts w:ascii="Times New Roman" w:eastAsia="仿宋_GB2312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D2" w:rsidRDefault="00D01BD2">
      <w:r>
        <w:separator/>
      </w:r>
    </w:p>
  </w:footnote>
  <w:footnote w:type="continuationSeparator" w:id="0">
    <w:p w:rsidR="00D01BD2" w:rsidRDefault="00D0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FB3D01"/>
    <w:rsid w:val="F3EEEBB4"/>
    <w:rsid w:val="F59D4093"/>
    <w:rsid w:val="F64F9C23"/>
    <w:rsid w:val="F6CDFA5C"/>
    <w:rsid w:val="F6D572C5"/>
    <w:rsid w:val="F7CFBEB0"/>
    <w:rsid w:val="F9EE7634"/>
    <w:rsid w:val="F9F6FD90"/>
    <w:rsid w:val="FBEF01DA"/>
    <w:rsid w:val="FD2C445C"/>
    <w:rsid w:val="FD3DBF19"/>
    <w:rsid w:val="FDFEEC6F"/>
    <w:rsid w:val="FE6FA924"/>
    <w:rsid w:val="FF1780A2"/>
    <w:rsid w:val="FF199D16"/>
    <w:rsid w:val="FF3681EE"/>
    <w:rsid w:val="FF5B32AB"/>
    <w:rsid w:val="FF7F84F9"/>
    <w:rsid w:val="FF8D7BF4"/>
    <w:rsid w:val="FF8F7BBE"/>
    <w:rsid w:val="FFAF5CFE"/>
    <w:rsid w:val="FFBBFA65"/>
    <w:rsid w:val="FFBFE735"/>
    <w:rsid w:val="FFBFFEE3"/>
    <w:rsid w:val="FFD58587"/>
    <w:rsid w:val="FFDFE12D"/>
    <w:rsid w:val="FFEF0FAC"/>
    <w:rsid w:val="FFF67F74"/>
    <w:rsid w:val="FFF7AD30"/>
    <w:rsid w:val="FFF7F520"/>
    <w:rsid w:val="002A34B6"/>
    <w:rsid w:val="002A6CB8"/>
    <w:rsid w:val="004223A2"/>
    <w:rsid w:val="004F2062"/>
    <w:rsid w:val="00576130"/>
    <w:rsid w:val="0077427A"/>
    <w:rsid w:val="0081068D"/>
    <w:rsid w:val="008B2500"/>
    <w:rsid w:val="00A0627A"/>
    <w:rsid w:val="00A249DF"/>
    <w:rsid w:val="00A57781"/>
    <w:rsid w:val="00B07E7A"/>
    <w:rsid w:val="00B72235"/>
    <w:rsid w:val="00BA0530"/>
    <w:rsid w:val="00C80FFD"/>
    <w:rsid w:val="00D00BF7"/>
    <w:rsid w:val="00D01BD2"/>
    <w:rsid w:val="00DB0E42"/>
    <w:rsid w:val="00DD0326"/>
    <w:rsid w:val="00DD7C56"/>
    <w:rsid w:val="00E17CF6"/>
    <w:rsid w:val="00E8345E"/>
    <w:rsid w:val="00F5323C"/>
    <w:rsid w:val="00F57A9E"/>
    <w:rsid w:val="00FD664E"/>
    <w:rsid w:val="03FE3585"/>
    <w:rsid w:val="07D748F4"/>
    <w:rsid w:val="167DCAE1"/>
    <w:rsid w:val="1AEF6846"/>
    <w:rsid w:val="1CECED58"/>
    <w:rsid w:val="1F6F665B"/>
    <w:rsid w:val="1F7FA651"/>
    <w:rsid w:val="21BDA15E"/>
    <w:rsid w:val="2387366A"/>
    <w:rsid w:val="2597D46A"/>
    <w:rsid w:val="2D3DB820"/>
    <w:rsid w:val="2EDA8CB7"/>
    <w:rsid w:val="3367A6B2"/>
    <w:rsid w:val="35FB4880"/>
    <w:rsid w:val="379EFB59"/>
    <w:rsid w:val="37FB3D01"/>
    <w:rsid w:val="39BB8FB6"/>
    <w:rsid w:val="39CFDAAF"/>
    <w:rsid w:val="3AE72D05"/>
    <w:rsid w:val="3BFFE1C8"/>
    <w:rsid w:val="3CD77EAF"/>
    <w:rsid w:val="3DE96248"/>
    <w:rsid w:val="3E9B464B"/>
    <w:rsid w:val="3F7F2F6C"/>
    <w:rsid w:val="3FFD1B6A"/>
    <w:rsid w:val="3FFEA927"/>
    <w:rsid w:val="475F263B"/>
    <w:rsid w:val="47FD2154"/>
    <w:rsid w:val="4F3FF294"/>
    <w:rsid w:val="53890AE0"/>
    <w:rsid w:val="55BFCD02"/>
    <w:rsid w:val="57EEA4BC"/>
    <w:rsid w:val="5AB757CB"/>
    <w:rsid w:val="5AC19D46"/>
    <w:rsid w:val="5D9772F9"/>
    <w:rsid w:val="5F9F7B24"/>
    <w:rsid w:val="5FB31868"/>
    <w:rsid w:val="5FDF05CD"/>
    <w:rsid w:val="5FEE5E57"/>
    <w:rsid w:val="5FFB6240"/>
    <w:rsid w:val="5FFD3CB4"/>
    <w:rsid w:val="63FEBC89"/>
    <w:rsid w:val="673B127A"/>
    <w:rsid w:val="673CBD3D"/>
    <w:rsid w:val="67EA35C7"/>
    <w:rsid w:val="6BD35414"/>
    <w:rsid w:val="6BE38F38"/>
    <w:rsid w:val="6DFFC459"/>
    <w:rsid w:val="6EDEF61A"/>
    <w:rsid w:val="6EFF8F4C"/>
    <w:rsid w:val="6EFFDA34"/>
    <w:rsid w:val="6FCFC61F"/>
    <w:rsid w:val="6FFB52B8"/>
    <w:rsid w:val="6FFFB971"/>
    <w:rsid w:val="71BDEBB5"/>
    <w:rsid w:val="72B7D31A"/>
    <w:rsid w:val="737C3871"/>
    <w:rsid w:val="73DDE780"/>
    <w:rsid w:val="755B7346"/>
    <w:rsid w:val="76D7C1C6"/>
    <w:rsid w:val="776F8C85"/>
    <w:rsid w:val="77D91534"/>
    <w:rsid w:val="77FC8327"/>
    <w:rsid w:val="793FAFA0"/>
    <w:rsid w:val="7ADE10B1"/>
    <w:rsid w:val="7AFF96DF"/>
    <w:rsid w:val="7BF59AE5"/>
    <w:rsid w:val="7BF9DD17"/>
    <w:rsid w:val="7BFD72E3"/>
    <w:rsid w:val="7BFE16A0"/>
    <w:rsid w:val="7C2A66CC"/>
    <w:rsid w:val="7D778ADA"/>
    <w:rsid w:val="7DABB430"/>
    <w:rsid w:val="7DF5A98D"/>
    <w:rsid w:val="7DF6AB0C"/>
    <w:rsid w:val="7DFE63AC"/>
    <w:rsid w:val="7E7537F2"/>
    <w:rsid w:val="7E77519F"/>
    <w:rsid w:val="7EB7D2CC"/>
    <w:rsid w:val="7EBFADF7"/>
    <w:rsid w:val="7EDEB3E7"/>
    <w:rsid w:val="7EEE6357"/>
    <w:rsid w:val="7F3F3ADD"/>
    <w:rsid w:val="7FEB79E0"/>
    <w:rsid w:val="7FF79850"/>
    <w:rsid w:val="7FF7C14A"/>
    <w:rsid w:val="7FFB696D"/>
    <w:rsid w:val="7FFF22ED"/>
    <w:rsid w:val="7FFFE6C1"/>
    <w:rsid w:val="9C2F5EAB"/>
    <w:rsid w:val="9D4B5CFF"/>
    <w:rsid w:val="9DAEB1B5"/>
    <w:rsid w:val="9F2B7492"/>
    <w:rsid w:val="9FADA416"/>
    <w:rsid w:val="A8DF9881"/>
    <w:rsid w:val="AB77B5BF"/>
    <w:rsid w:val="ADF40B37"/>
    <w:rsid w:val="B5F54FBD"/>
    <w:rsid w:val="B6DE15BD"/>
    <w:rsid w:val="B7FF5C4F"/>
    <w:rsid w:val="BB3D9A16"/>
    <w:rsid w:val="BBEFF73B"/>
    <w:rsid w:val="BDDFF77F"/>
    <w:rsid w:val="BE7FE278"/>
    <w:rsid w:val="BF5712CF"/>
    <w:rsid w:val="BFFF9610"/>
    <w:rsid w:val="CEF616DD"/>
    <w:rsid w:val="CFFF0398"/>
    <w:rsid w:val="D5EBD24F"/>
    <w:rsid w:val="D87BD459"/>
    <w:rsid w:val="DD53F7B3"/>
    <w:rsid w:val="DDFB51B4"/>
    <w:rsid w:val="DDFEF273"/>
    <w:rsid w:val="DE9E3E17"/>
    <w:rsid w:val="DFBD603E"/>
    <w:rsid w:val="DFFEA354"/>
    <w:rsid w:val="DFFF429E"/>
    <w:rsid w:val="DFFFCFB0"/>
    <w:rsid w:val="E52965FD"/>
    <w:rsid w:val="E69F2143"/>
    <w:rsid w:val="E6FF2BA2"/>
    <w:rsid w:val="E7F7ED6F"/>
    <w:rsid w:val="E9FD6759"/>
    <w:rsid w:val="EBB9940E"/>
    <w:rsid w:val="EDFE2CC8"/>
    <w:rsid w:val="EF798F66"/>
    <w:rsid w:val="EF8FF9D3"/>
    <w:rsid w:val="EF9B8BB7"/>
    <w:rsid w:val="EFFF7D24"/>
    <w:rsid w:val="EFFF9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32620"/>
  <w15:docId w15:val="{0B80F743-6CC1-4C10-A914-20014E9F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qFormat="1"/>
    <w:lsdException w:name="Normal Indent" w:uiPriority="99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4"/>
    <w:uiPriority w:val="99"/>
    <w:qFormat/>
    <w:pPr>
      <w:ind w:firstLineChars="200" w:firstLine="420"/>
    </w:pPr>
  </w:style>
  <w:style w:type="paragraph" w:styleId="4">
    <w:name w:val="toc 4"/>
    <w:next w:val="a"/>
    <w:qFormat/>
    <w:pPr>
      <w:wordWrap w:val="0"/>
      <w:ind w:left="850"/>
      <w:jc w:val="both"/>
    </w:pPr>
    <w:rPr>
      <w:rFonts w:ascii="Calibri" w:hAnsi="Calibri" w:cs="黑体"/>
      <w:sz w:val="21"/>
      <w:szCs w:val="22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4"/>
    <w:next w:val="a4"/>
    <w:link w:val="ac"/>
    <w:qFormat/>
    <w:rPr>
      <w:b/>
      <w:bCs/>
    </w:rPr>
  </w:style>
  <w:style w:type="character" w:styleId="ad">
    <w:name w:val="annotation reference"/>
    <w:basedOn w:val="a1"/>
    <w:qFormat/>
    <w:rPr>
      <w:sz w:val="21"/>
      <w:szCs w:val="21"/>
    </w:rPr>
  </w:style>
  <w:style w:type="character" w:customStyle="1" w:styleId="a7">
    <w:name w:val="批注框文本 字符"/>
    <w:basedOn w:val="a1"/>
    <w:link w:val="a6"/>
    <w:qFormat/>
    <w:rPr>
      <w:rFonts w:ascii="Calibri" w:hAnsi="Calibri"/>
      <w:kern w:val="2"/>
      <w:sz w:val="18"/>
      <w:szCs w:val="18"/>
    </w:rPr>
  </w:style>
  <w:style w:type="character" w:customStyle="1" w:styleId="aa">
    <w:name w:val="页眉 字符"/>
    <w:basedOn w:val="a1"/>
    <w:link w:val="a9"/>
    <w:qFormat/>
    <w:rPr>
      <w:rFonts w:ascii="Calibri" w:hAnsi="Calibri"/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文字 字符"/>
    <w:basedOn w:val="a1"/>
    <w:link w:val="a4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basedOn w:val="a5"/>
    <w:link w:val="ab"/>
    <w:qFormat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ZhaoXL</dc:creator>
  <cp:lastModifiedBy>立君</cp:lastModifiedBy>
  <cp:revision>2</cp:revision>
  <cp:lastPrinted>2022-07-25T10:06:00Z</cp:lastPrinted>
  <dcterms:created xsi:type="dcterms:W3CDTF">2022-08-09T09:11:00Z</dcterms:created>
  <dcterms:modified xsi:type="dcterms:W3CDTF">2022-08-09T09:11:00Z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2F116915170C4019B4E77D99AEAA32B9</vt:lpwstr>
  </property>
</Properties>
</file>