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ascii="Times New Roman" w:hAnsi="Times New Roman" w:eastAsia="黑体"/>
          <w:kern w:val="0"/>
          <w:sz w:val="32"/>
          <w:szCs w:val="22"/>
          <w:lang w:val="zh-CN" w:bidi="zh-CN"/>
        </w:rPr>
      </w:pPr>
      <w:r>
        <w:rPr>
          <w:rFonts w:hint="eastAsia" w:ascii="Times New Roman" w:hAnsi="Times New Roman" w:eastAsia="黑体"/>
          <w:kern w:val="0"/>
          <w:sz w:val="32"/>
          <w:szCs w:val="22"/>
          <w:lang w:val="zh-CN" w:bidi="zh-CN"/>
        </w:rPr>
        <w:t>附件4</w:t>
      </w:r>
      <w:r>
        <w:rPr>
          <w:rFonts w:ascii="Times New Roman" w:hAnsi="Times New Roman" w:eastAsia="黑体"/>
          <w:kern w:val="0"/>
          <w:sz w:val="32"/>
          <w:szCs w:val="22"/>
          <w:lang w:val="zh-CN" w:bidi="zh-CN"/>
        </w:rPr>
        <w:t xml:space="preserve"> </w:t>
      </w:r>
    </w:p>
    <w:p>
      <w:pPr>
        <w:pStyle w:val="2"/>
        <w:ind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  <w:lang w:val="en-US"/>
        </w:rPr>
      </w:pP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广州市XX产业链培育发展方案</w:t>
      </w:r>
    </w:p>
    <w:p>
      <w:pPr>
        <w:pStyle w:val="2"/>
        <w:ind w:firstLine="0" w:firstLineChars="0"/>
        <w:jc w:val="center"/>
        <w:rPr>
          <w:rFonts w:ascii="Times New Roman" w:hAnsi="Times New Roman" w:eastAsia="楷体_GB2312" w:cs="Times New Roman"/>
          <w:szCs w:val="32"/>
          <w:lang w:val="en-US"/>
        </w:rPr>
      </w:pPr>
      <w:r>
        <w:rPr>
          <w:rFonts w:ascii="Times New Roman" w:hAnsi="Times New Roman" w:eastAsia="楷体_GB2312" w:cs="Times New Roman"/>
          <w:szCs w:val="32"/>
          <w:lang w:val="en-US"/>
        </w:rPr>
        <w:t>（提纲</w:t>
      </w:r>
      <w:r>
        <w:rPr>
          <w:rFonts w:hint="eastAsia" w:ascii="Times New Roman" w:hAnsi="Times New Roman" w:eastAsia="楷体_GB2312" w:cs="Times New Roman"/>
          <w:szCs w:val="32"/>
          <w:lang w:val="en-US"/>
        </w:rPr>
        <w:t>，适用产业协会、科研院所等主体</w:t>
      </w:r>
      <w:r>
        <w:rPr>
          <w:rFonts w:ascii="Times New Roman" w:hAnsi="Times New Roman" w:eastAsia="楷体_GB2312" w:cs="Times New Roman"/>
          <w:szCs w:val="32"/>
          <w:lang w:val="en-US"/>
        </w:rPr>
        <w:t>）</w:t>
      </w:r>
    </w:p>
    <w:p>
      <w:pPr>
        <w:rPr>
          <w:rFonts w:ascii="Times New Roman" w:hAnsi="Times New Roman"/>
        </w:rPr>
      </w:pPr>
    </w:p>
    <w:p>
      <w:pPr>
        <w:autoSpaceDE w:val="0"/>
        <w:autoSpaceDN w:val="0"/>
        <w:spacing w:before="4" w:line="266" w:lineRule="auto"/>
        <w:ind w:right="90" w:firstLine="640" w:firstLineChars="200"/>
        <w:rPr>
          <w:rFonts w:ascii="Times New Roman" w:hAnsi="Times New Roman" w:eastAsia="黑体"/>
          <w:kern w:val="0"/>
          <w:sz w:val="32"/>
          <w:szCs w:val="22"/>
          <w:lang w:bidi="zh-CN"/>
        </w:rPr>
      </w:pP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第一部分：</w:t>
      </w:r>
      <w:r>
        <w:rPr>
          <w:rFonts w:hint="eastAsia" w:ascii="Times New Roman" w:hAnsi="Times New Roman" w:eastAsia="黑体"/>
          <w:kern w:val="0"/>
          <w:sz w:val="32"/>
          <w:szCs w:val="22"/>
          <w:lang w:bidi="zh-CN"/>
        </w:rPr>
        <w:t>申报单位简介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申报单位基本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情况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22"/>
          <w:lang w:bidi="zh-CN"/>
        </w:rPr>
      </w:pP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/>
          <w:kern w:val="0"/>
          <w:sz w:val="32"/>
          <w:szCs w:val="22"/>
          <w:lang w:bidi="zh-CN"/>
        </w:rPr>
        <w:t>二</w:t>
      </w: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部分：培育背景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明确实施范围，分析背景和意义。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22"/>
          <w:lang w:bidi="zh-CN"/>
        </w:rPr>
      </w:pP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/>
          <w:kern w:val="0"/>
          <w:sz w:val="32"/>
          <w:szCs w:val="22"/>
          <w:lang w:bidi="zh-CN"/>
        </w:rPr>
        <w:t>三</w:t>
      </w: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部分：基础条件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分析产业链的基础条件、优势与特色，对标国际先进水平找出产业链发展的差距。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22"/>
          <w:lang w:bidi="zh-CN"/>
        </w:rPr>
      </w:pP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/>
          <w:kern w:val="0"/>
          <w:sz w:val="32"/>
          <w:szCs w:val="22"/>
          <w:lang w:bidi="zh-CN"/>
        </w:rPr>
        <w:t>四</w:t>
      </w: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部分：思路与目标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提出总体思路、培育原则、发展定位和主要目标。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22"/>
          <w:lang w:bidi="zh-CN"/>
        </w:rPr>
      </w:pP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/>
          <w:kern w:val="0"/>
          <w:sz w:val="32"/>
          <w:szCs w:val="22"/>
          <w:lang w:bidi="zh-CN"/>
        </w:rPr>
        <w:t>五</w:t>
      </w: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部分：培育发展路径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重点阐明如何</w:t>
      </w:r>
      <w:r>
        <w:rPr>
          <w:rFonts w:hint="eastAsia" w:eastAsia="仿宋_GB2312"/>
          <w:color w:val="000000"/>
          <w:sz w:val="32"/>
          <w:szCs w:val="32"/>
        </w:rPr>
        <w:t>协助重点产业链牵头部门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推动产业链发展、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绘制产业链图谱、开展核心技术攻关、促进产业链协同创新、强化产业链上下游协作、带动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大中小企业融通发展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、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深化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产业链国际合作、推进</w:t>
      </w: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行业标准规范化建设等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主要任务和做法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，以及其他主动承担的产业链培育发展任务。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22"/>
          <w:lang w:bidi="zh-CN"/>
        </w:rPr>
      </w:pP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/>
          <w:kern w:val="0"/>
          <w:sz w:val="32"/>
          <w:szCs w:val="22"/>
          <w:lang w:bidi="zh-CN"/>
        </w:rPr>
        <w:t>六</w:t>
      </w: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部分：保障措施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提出“链长+链主”协调培育产业链的工作机制和保障措施，按年度制定工作计划。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ZlZDRhNDI4YTNmOWFlNjAzODcyZGRhNzYyZmI4ZmIifQ=="/>
  </w:docVars>
  <w:rsids>
    <w:rsidRoot w:val="69F2F1B7"/>
    <w:rsid w:val="00063F6F"/>
    <w:rsid w:val="000D4D93"/>
    <w:rsid w:val="00193A8D"/>
    <w:rsid w:val="0025314A"/>
    <w:rsid w:val="002D341B"/>
    <w:rsid w:val="003B24BB"/>
    <w:rsid w:val="004B189A"/>
    <w:rsid w:val="004D63E8"/>
    <w:rsid w:val="004E0E94"/>
    <w:rsid w:val="005F35AA"/>
    <w:rsid w:val="007E25DE"/>
    <w:rsid w:val="008519B0"/>
    <w:rsid w:val="00904115"/>
    <w:rsid w:val="00976242"/>
    <w:rsid w:val="009C789D"/>
    <w:rsid w:val="00AF47C3"/>
    <w:rsid w:val="00B76819"/>
    <w:rsid w:val="00BA56EE"/>
    <w:rsid w:val="00DD06F0"/>
    <w:rsid w:val="29C57F01"/>
    <w:rsid w:val="3FCE43D9"/>
    <w:rsid w:val="51C62889"/>
    <w:rsid w:val="5BB75403"/>
    <w:rsid w:val="5BFF9826"/>
    <w:rsid w:val="5E17867F"/>
    <w:rsid w:val="69F2F1B7"/>
    <w:rsid w:val="78FE2474"/>
    <w:rsid w:val="7976E274"/>
    <w:rsid w:val="7B3F22CD"/>
    <w:rsid w:val="7D3F8D46"/>
    <w:rsid w:val="7DB5AC69"/>
    <w:rsid w:val="7FFF1912"/>
    <w:rsid w:val="BBFFFE23"/>
    <w:rsid w:val="BFFFFA26"/>
    <w:rsid w:val="DFAFA9B7"/>
    <w:rsid w:val="DFFEF6BD"/>
    <w:rsid w:val="F29370F3"/>
    <w:rsid w:val="F69F7B82"/>
    <w:rsid w:val="FAC0F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utoSpaceDE w:val="0"/>
      <w:autoSpaceDN w:val="0"/>
      <w:spacing w:line="560" w:lineRule="exact"/>
      <w:ind w:firstLine="640" w:firstLineChars="200"/>
      <w:outlineLvl w:val="0"/>
    </w:pPr>
    <w:rPr>
      <w:rFonts w:eastAsia="黑体" w:cs="宋体"/>
      <w:kern w:val="44"/>
      <w:sz w:val="32"/>
      <w:szCs w:val="22"/>
      <w:lang w:val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4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Char"/>
    <w:basedOn w:val="9"/>
    <w:link w:val="6"/>
    <w:qFormat/>
    <w:uiPriority w:val="0"/>
    <w:rPr>
      <w:kern w:val="2"/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批注文字 Char"/>
    <w:basedOn w:val="9"/>
    <w:link w:val="3"/>
    <w:qFormat/>
    <w:uiPriority w:val="0"/>
    <w:rPr>
      <w:kern w:val="2"/>
      <w:sz w:val="21"/>
      <w:szCs w:val="24"/>
    </w:rPr>
  </w:style>
  <w:style w:type="character" w:customStyle="1" w:styleId="14">
    <w:name w:val="批注主题 Char"/>
    <w:basedOn w:val="13"/>
    <w:link w:val="7"/>
    <w:qFormat/>
    <w:uiPriority w:val="0"/>
    <w:rPr>
      <w:b/>
      <w:bCs/>
      <w:kern w:val="2"/>
      <w:sz w:val="21"/>
      <w:szCs w:val="24"/>
    </w:rPr>
  </w:style>
  <w:style w:type="character" w:customStyle="1" w:styleId="15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53</Words>
  <Characters>304</Characters>
  <Lines>2</Lines>
  <Paragraphs>1</Paragraphs>
  <TotalTime>5</TotalTime>
  <ScaleCrop>false</ScaleCrop>
  <LinksUpToDate>false</LinksUpToDate>
  <CharactersWithSpaces>356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2023-06-08T02:01:00Z</dcterms:created>
  <dc:creator>greatwall</dc:creator>
  <cp:lastModifiedBy>杨立君</cp:lastModifiedBy>
  <cp:lastPrinted>2022-12-04T01:06:00Z</cp:lastPrinted>
  <dcterms:modified xsi:type="dcterms:W3CDTF">2024-05-24T15:42:07Z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C5D8C9418117408EBC1EB9BC2A80B829_13</vt:lpwstr>
  </property>
</Properties>
</file>