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236" w:line="186" w:lineRule="auto"/>
        <w:outlineLvl w:val="0"/>
        <w:rPr>
          <w:rFonts w:ascii="Times New Roman" w:hAnsi="Times New Roman" w:eastAsia="Times New Roman" w:cs="Times New Roman"/>
          <w:spacing w:val="-23"/>
          <w:sz w:val="55"/>
          <w:szCs w:val="55"/>
        </w:rPr>
      </w:pPr>
      <w:bookmarkStart w:id="2" w:name="_GoBack"/>
      <w:bookmarkEnd w:id="2"/>
    </w:p>
    <w:p>
      <w:pPr>
        <w:spacing w:before="236" w:line="186" w:lineRule="auto"/>
        <w:jc w:val="center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hint="eastAsia" w:ascii="微软雅黑" w:hAnsi="微软雅黑" w:eastAsia="微软雅黑" w:cs="微软雅黑"/>
          <w:spacing w:val="-23"/>
          <w:sz w:val="55"/>
          <w:szCs w:val="55"/>
          <w:lang w:eastAsia="zh-CN"/>
        </w:rPr>
        <w:t>广东</w:t>
      </w:r>
      <w:r>
        <w:rPr>
          <w:rFonts w:ascii="微软雅黑" w:hAnsi="微软雅黑" w:eastAsia="微软雅黑" w:cs="微软雅黑"/>
          <w:spacing w:val="-23"/>
          <w:sz w:val="55"/>
          <w:szCs w:val="55"/>
        </w:rPr>
        <w:t>省第</w:t>
      </w:r>
      <w:r>
        <w:rPr>
          <w:rFonts w:hint="eastAsia" w:ascii="Times New Roman" w:hAnsi="Times New Roman" w:eastAsia="宋体" w:cs="Times New Roman"/>
          <w:spacing w:val="-23"/>
          <w:sz w:val="55"/>
          <w:szCs w:val="55"/>
          <w:lang w:val="en-US" w:eastAsia="zh-CN"/>
        </w:rPr>
        <w:t>4</w:t>
      </w:r>
      <w:r>
        <w:rPr>
          <w:rFonts w:ascii="微软雅黑" w:hAnsi="微软雅黑" w:eastAsia="微软雅黑" w:cs="微软雅黑"/>
          <w:spacing w:val="-23"/>
          <w:sz w:val="55"/>
          <w:szCs w:val="55"/>
        </w:rPr>
        <w:t>批重点“小巨人”企业</w:t>
      </w:r>
    </w:p>
    <w:p>
      <w:pPr>
        <w:spacing w:line="244" w:lineRule="auto"/>
        <w:jc w:val="center"/>
        <w:rPr>
          <w:rFonts w:ascii="Arial"/>
          <w:sz w:val="21"/>
        </w:rPr>
      </w:pPr>
    </w:p>
    <w:p>
      <w:pPr>
        <w:spacing w:line="244" w:lineRule="auto"/>
        <w:jc w:val="center"/>
        <w:rPr>
          <w:rFonts w:ascii="Arial"/>
          <w:sz w:val="21"/>
        </w:rPr>
      </w:pPr>
    </w:p>
    <w:p>
      <w:pPr>
        <w:spacing w:line="245" w:lineRule="auto"/>
        <w:jc w:val="center"/>
        <w:rPr>
          <w:rFonts w:ascii="Arial"/>
          <w:sz w:val="21"/>
        </w:rPr>
      </w:pPr>
    </w:p>
    <w:p>
      <w:pPr>
        <w:spacing w:before="235" w:line="186" w:lineRule="auto"/>
        <w:jc w:val="center"/>
        <w:outlineLvl w:val="0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21"/>
          <w:sz w:val="55"/>
          <w:szCs w:val="55"/>
        </w:rPr>
        <w:t>信</w:t>
      </w:r>
      <w:r>
        <w:rPr>
          <w:rFonts w:hint="eastAsia" w:ascii="微软雅黑" w:hAnsi="微软雅黑" w:eastAsia="微软雅黑" w:cs="微软雅黑"/>
          <w:spacing w:val="21"/>
          <w:sz w:val="55"/>
          <w:szCs w:val="55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pacing w:val="21"/>
          <w:sz w:val="55"/>
          <w:szCs w:val="55"/>
        </w:rPr>
        <w:t>息</w:t>
      </w:r>
      <w:r>
        <w:rPr>
          <w:rFonts w:hint="eastAsia" w:ascii="微软雅黑" w:hAnsi="微软雅黑" w:eastAsia="微软雅黑" w:cs="微软雅黑"/>
          <w:spacing w:val="21"/>
          <w:sz w:val="55"/>
          <w:szCs w:val="55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pacing w:val="19"/>
          <w:sz w:val="55"/>
          <w:szCs w:val="55"/>
        </w:rPr>
        <w:t>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556" w:lineRule="auto"/>
        <w:ind w:left="647" w:leftChars="308" w:right="1144" w:firstLine="0" w:firstLineChars="0"/>
        <w:rPr>
          <w:rFonts w:hint="default" w:ascii="楷体" w:hAnsi="楷体" w:eastAsia="楷体" w:cs="楷体"/>
          <w:sz w:val="31"/>
          <w:szCs w:val="31"/>
          <w:lang w:val="en-US" w:eastAsia="zh-CN"/>
        </w:rPr>
      </w:pPr>
      <w:r>
        <w:rPr>
          <w:rFonts w:ascii="楷体" w:hAnsi="楷体" w:eastAsia="楷体" w:cs="楷体"/>
          <w:spacing w:val="10"/>
          <w:sz w:val="31"/>
          <w:szCs w:val="31"/>
        </w:rPr>
        <w:t>企业名称</w:t>
      </w:r>
      <w:r>
        <w:rPr>
          <w:rFonts w:ascii="楷体" w:hAnsi="楷体" w:eastAsia="楷体" w:cs="楷体"/>
          <w:spacing w:val="5"/>
          <w:sz w:val="31"/>
          <w:szCs w:val="31"/>
        </w:rPr>
        <w:t>(盖章)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         </w:t>
      </w:r>
      <w:r>
        <w:rPr>
          <w:rFonts w:hint="eastAsia" w:ascii="楷体" w:hAnsi="楷体" w:eastAsia="楷体" w:cs="楷体"/>
          <w:spacing w:val="5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</w:t>
      </w:r>
      <w:r>
        <w:rPr>
          <w:rFonts w:hint="eastAsia" w:ascii="楷体" w:hAnsi="楷体" w:eastAsia="楷体" w:cs="楷体"/>
          <w:spacing w:val="5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   </w:t>
      </w:r>
      <w:r>
        <w:rPr>
          <w:rFonts w:hint="eastAsia" w:ascii="楷体" w:hAnsi="楷体" w:eastAsia="楷体" w:cs="楷体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 </w:t>
      </w:r>
      <w:r>
        <w:rPr>
          <w:rFonts w:ascii="楷体" w:hAnsi="楷体" w:eastAsia="楷体" w:cs="楷体"/>
          <w:spacing w:val="5"/>
          <w:sz w:val="31"/>
          <w:szCs w:val="31"/>
          <w:u w:val="none" w:color="auto"/>
        </w:rPr>
        <w:t xml:space="preserve"> 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"/>
          <w:sz w:val="31"/>
          <w:szCs w:val="31"/>
        </w:rPr>
        <w:t>填报时间</w:t>
      </w:r>
      <w:r>
        <w:rPr>
          <w:rFonts w:ascii="楷体" w:hAnsi="楷体" w:eastAsia="楷体" w:cs="楷体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楷体" w:hAnsi="楷体" w:eastAsia="楷体" w:cs="楷体"/>
          <w:spacing w:val="1"/>
          <w:sz w:val="31"/>
          <w:szCs w:val="31"/>
          <w:u w:val="single" w:color="auto"/>
        </w:rPr>
        <w:t xml:space="preserve">                        </w:t>
      </w:r>
      <w:r>
        <w:rPr>
          <w:rFonts w:hint="eastAsia" w:ascii="楷体" w:hAnsi="楷体" w:eastAsia="楷体" w:cs="楷体"/>
          <w:spacing w:val="1"/>
          <w:sz w:val="31"/>
          <w:szCs w:val="31"/>
          <w:u w:val="single" w:color="auto"/>
          <w:lang w:val="en-US" w:eastAsia="zh-CN"/>
        </w:rPr>
        <w:t xml:space="preserve">  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1"/>
          <w:sz w:val="31"/>
          <w:szCs w:val="31"/>
        </w:rPr>
        <w:t>推</w:t>
      </w:r>
      <w:r>
        <w:rPr>
          <w:rFonts w:ascii="楷体" w:hAnsi="楷体" w:eastAsia="楷体" w:cs="楷体"/>
          <w:spacing w:val="8"/>
          <w:sz w:val="31"/>
          <w:szCs w:val="31"/>
        </w:rPr>
        <w:t>荐单位</w:t>
      </w:r>
      <w:r>
        <w:rPr>
          <w:rFonts w:ascii="楷体" w:hAnsi="楷体" w:eastAsia="楷体" w:cs="楷体"/>
          <w:sz w:val="31"/>
          <w:szCs w:val="31"/>
          <w:u w:val="single" w:color="auto"/>
        </w:rPr>
        <w:t xml:space="preserve">                                    </w:t>
      </w:r>
      <w:r>
        <w:rPr>
          <w:rFonts w:hint="eastAsia" w:ascii="楷体" w:hAnsi="楷体" w:eastAsia="楷体" w:cs="楷体"/>
          <w:sz w:val="31"/>
          <w:szCs w:val="31"/>
          <w:u w:val="single" w:color="auto"/>
          <w:lang w:val="en-US" w:eastAsia="zh-CN"/>
        </w:rPr>
        <w:t xml:space="preserve">  </w:t>
      </w:r>
    </w:p>
    <w:p>
      <w:pPr>
        <w:sectPr>
          <w:pgSz w:w="11906" w:h="16839"/>
          <w:pgMar w:top="1431" w:right="1761" w:bottom="1233" w:left="1785" w:header="0" w:footer="101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6" o:spid="_x0000_s1026" style="position:absolute;left:0pt;margin-left:90pt;margin-top:750.75pt;height:0pt;width:144pt;mso-position-horizontal-relative:page;mso-position-vertical-relative:page;z-index:251659264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384"/>
        <w:gridCol w:w="1082"/>
        <w:gridCol w:w="1001"/>
        <w:gridCol w:w="1784"/>
        <w:gridCol w:w="165"/>
        <w:gridCol w:w="929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11" w:line="181" w:lineRule="auto"/>
              <w:ind w:left="339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一、企业基本情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99" w:type="dxa"/>
            <w:vAlign w:val="top"/>
          </w:tcPr>
          <w:p>
            <w:pPr>
              <w:spacing w:before="127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企业名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8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企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业注册地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tabs>
                <w:tab w:val="left" w:pos="1473"/>
              </w:tabs>
              <w:spacing w:before="76" w:line="203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  <w:u w:val="single" w:color="auto"/>
              </w:rPr>
              <w:t xml:space="preserve">            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市 ( 区)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  <w:u w:val="single" w:color="auto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999" w:type="dxa"/>
            <w:vAlign w:val="top"/>
          </w:tcPr>
          <w:p>
            <w:pPr>
              <w:spacing w:before="87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通讯地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址</w:t>
            </w:r>
          </w:p>
        </w:tc>
        <w:tc>
          <w:tcPr>
            <w:tcW w:w="42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88" w:line="229" w:lineRule="auto"/>
              <w:ind w:left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邮    编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999" w:type="dxa"/>
            <w:vAlign w:val="top"/>
          </w:tcPr>
          <w:p>
            <w:pPr>
              <w:spacing w:before="163" w:line="231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法定代表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64" w:line="232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电  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64" w:line="232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99" w:type="dxa"/>
            <w:vAlign w:val="top"/>
          </w:tcPr>
          <w:p>
            <w:pPr>
              <w:spacing w:before="207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控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股股东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52" w:line="260" w:lineRule="auto"/>
              <w:ind w:left="110" w:right="107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实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际 控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7"/>
                <w:sz w:val="20"/>
                <w:szCs w:val="20"/>
              </w:rPr>
              <w:t>制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  人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52" w:line="259" w:lineRule="auto"/>
              <w:ind w:left="118" w:right="103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实际控制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人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国 籍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99" w:type="dxa"/>
            <w:vAlign w:val="top"/>
          </w:tcPr>
          <w:p>
            <w:pPr>
              <w:spacing w:before="121" w:line="230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联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系人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122" w:line="232" w:lineRule="auto"/>
              <w:ind w:left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电  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话</w:t>
            </w: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spacing w:before="122" w:line="232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手    机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99" w:type="dxa"/>
            <w:vAlign w:val="top"/>
          </w:tcPr>
          <w:p>
            <w:pPr>
              <w:spacing w:before="127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传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1" w:type="dxa"/>
            <w:vAlign w:val="top"/>
          </w:tcPr>
          <w:p>
            <w:pPr>
              <w:spacing w:before="89" w:line="281" w:lineRule="exact"/>
              <w:ind w:left="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E - m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l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999" w:type="dxa"/>
            <w:vAlign w:val="top"/>
          </w:tcPr>
          <w:p>
            <w:pPr>
              <w:spacing w:before="122" w:line="230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注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册时间</w:t>
            </w:r>
          </w:p>
        </w:tc>
        <w:tc>
          <w:tcPr>
            <w:tcW w:w="24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spacing w:before="122" w:line="230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注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册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资本 (万元)</w:t>
            </w:r>
          </w:p>
        </w:tc>
        <w:tc>
          <w:tcPr>
            <w:tcW w:w="24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99" w:type="dxa"/>
            <w:vAlign w:val="top"/>
          </w:tcPr>
          <w:p>
            <w:pPr>
              <w:spacing w:before="92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统一社会信用代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码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466" w:type="dxa"/>
            <w:gridSpan w:val="4"/>
            <w:vAlign w:val="top"/>
          </w:tcPr>
          <w:p>
            <w:pPr>
              <w:spacing w:before="52" w:line="255" w:lineRule="auto"/>
              <w:ind w:left="118" w:right="155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根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据《中小企业划型标准规定》(工信部联企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11"/>
                <w:sz w:val="20"/>
                <w:szCs w:val="20"/>
              </w:rPr>
              <w:t>〔</w:t>
            </w:r>
            <w:r>
              <w:rPr>
                <w:rFonts w:hint="eastAsia" w:ascii="Times New Roman" w:hAnsi="Times New Roman" w:eastAsia="Times New Roman" w:cs="Times New Roman"/>
                <w:spacing w:val="6"/>
                <w:sz w:val="20"/>
                <w:szCs w:val="20"/>
              </w:rPr>
              <w:t>2011</w:t>
            </w: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〕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300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号) ，企业规模属于</w:t>
            </w:r>
          </w:p>
        </w:tc>
        <w:tc>
          <w:tcPr>
            <w:tcW w:w="4247" w:type="dxa"/>
            <w:gridSpan w:val="4"/>
            <w:vAlign w:val="top"/>
          </w:tcPr>
          <w:p>
            <w:pPr>
              <w:spacing w:before="187" w:line="220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□大型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中型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小型 </w:t>
            </w:r>
            <w:r>
              <w:rPr>
                <w:rFonts w:hint="eastAsia" w:ascii="微软雅黑" w:hAnsi="微软雅黑" w:eastAsia="微软雅黑" w:cs="微软雅黑"/>
                <w:spacing w:val="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微型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99" w:type="dxa"/>
            <w:vAlign w:val="top"/>
          </w:tcPr>
          <w:p>
            <w:pPr>
              <w:spacing w:before="53" w:line="230" w:lineRule="auto"/>
              <w:ind w:left="118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所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属行业</w:t>
            </w:r>
            <w:r>
              <w:fldChar w:fldCharType="begin"/>
            </w:r>
            <w:r>
              <w:instrText xml:space="preserve"> HYPERLINK \l "_bookmark1"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  <w:position w:val="6"/>
                <w:sz w:val="13"/>
                <w:szCs w:val="13"/>
              </w:rPr>
              <w:fldChar w:fldCharType="end"/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42" w:line="192" w:lineRule="auto"/>
              <w:ind w:left="10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位数代码及名称：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999" w:type="dxa"/>
            <w:vAlign w:val="top"/>
          </w:tcPr>
          <w:p>
            <w:pPr>
              <w:spacing w:before="56" w:line="214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具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体细分领域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42" w:line="172" w:lineRule="auto"/>
              <w:ind w:left="1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位数代码及名称：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999" w:type="dxa"/>
            <w:vAlign w:val="top"/>
          </w:tcPr>
          <w:p>
            <w:pPr>
              <w:spacing w:before="84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企业类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型</w:t>
            </w:r>
          </w:p>
        </w:tc>
        <w:tc>
          <w:tcPr>
            <w:tcW w:w="6714" w:type="dxa"/>
            <w:gridSpan w:val="7"/>
            <w:vAlign w:val="top"/>
          </w:tcPr>
          <w:p>
            <w:pPr>
              <w:spacing w:before="73" w:line="192" w:lineRule="auto"/>
              <w:ind w:left="1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□国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有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      □合资       □民营      □外资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10" w:line="179" w:lineRule="auto"/>
              <w:ind w:left="303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、经济效益和经营情况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106" w:line="208" w:lineRule="auto"/>
              <w:ind w:left="8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重要指标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07" w:line="208" w:lineRule="auto"/>
              <w:ind w:left="7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021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spacing w:before="107" w:line="208" w:lineRule="auto"/>
              <w:ind w:left="63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022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spacing w:before="107" w:line="208" w:lineRule="auto"/>
              <w:ind w:left="8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023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81" w:line="229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全职员工数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量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618"/>
              </w:tabs>
              <w:spacing w:before="67" w:line="210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553"/>
              </w:tabs>
              <w:spacing w:before="67" w:line="210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6"/>
              </w:tabs>
              <w:spacing w:before="67" w:line="210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1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营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业收入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49" w:line="198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49" w:line="19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49" w:line="19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61" w:line="231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其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中：主营业务收入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49" w:line="198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49" w:line="19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49" w:line="19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54" w:line="262" w:lineRule="auto"/>
              <w:ind w:left="115" w:right="107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营业务收入占营业收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入比重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588"/>
              </w:tabs>
              <w:spacing w:before="173" w:line="333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521"/>
              </w:tabs>
              <w:spacing w:before="173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696"/>
              </w:tabs>
              <w:spacing w:before="173" w:line="333" w:lineRule="auto"/>
              <w:ind w:left="4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71" w:line="231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>从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事细分市场年限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8"/>
              </w:tabs>
              <w:spacing w:before="61" w:line="204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none" w:color="auto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主持制修订国际、国家标准数量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主持制修订行业标准数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415" w:type="dxa"/>
            <w:gridSpan w:val="6"/>
            <w:vAlign w:val="top"/>
          </w:tcPr>
          <w:p>
            <w:pPr>
              <w:spacing w:before="86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>参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与制修订国际、国家、行业标准数量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725"/>
              </w:tabs>
              <w:spacing w:before="75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6" w:line="230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销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售费用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66" w:line="20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66" w:line="207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66" w:line="20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77" w:line="231" w:lineRule="auto"/>
              <w:ind w:left="1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管理费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用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66" w:line="207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66" w:line="207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66" w:line="207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55" w:line="229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取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得相关质量管理体系认证 (可多选)</w:t>
            </w:r>
          </w:p>
          <w:p>
            <w:pPr>
              <w:spacing w:before="50" w:line="196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00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质量管理体系认证  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ISO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14000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环境管理体系认证</w:t>
            </w:r>
          </w:p>
          <w:p>
            <w:pPr>
              <w:spacing w:line="191" w:lineRule="auto"/>
              <w:ind w:left="1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7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OHSAS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18000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职业安全健康管理体系认证□ 其他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  <w:u w:val="single" w:color="auto"/>
              </w:rPr>
              <w:t xml:space="preserve">       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请说明)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713" w:type="dxa"/>
            <w:gridSpan w:val="8"/>
            <w:vAlign w:val="top"/>
          </w:tcPr>
          <w:p>
            <w:pPr>
              <w:spacing w:before="12" w:line="309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5"/>
                <w:sz w:val="20"/>
                <w:szCs w:val="20"/>
              </w:rPr>
              <w:t>产</w:t>
            </w:r>
            <w:r>
              <w:rPr>
                <w:rFonts w:ascii="黑体" w:hAnsi="黑体" w:eastAsia="黑体" w:cs="黑体"/>
                <w:spacing w:val="9"/>
                <w:position w:val="5"/>
                <w:sz w:val="20"/>
                <w:szCs w:val="20"/>
              </w:rPr>
              <w:t>品获得发达国家或地区权威机构认证情况</w:t>
            </w:r>
            <w:r>
              <w:rPr>
                <w:rFonts w:ascii="Times New Roman" w:hAnsi="Times New Roman" w:eastAsia="Times New Roman" w:cs="Times New Roman"/>
                <w:spacing w:val="9"/>
                <w:position w:val="5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9"/>
                <w:position w:val="5"/>
                <w:sz w:val="20"/>
                <w:szCs w:val="20"/>
              </w:rPr>
              <w:t>可多选</w:t>
            </w:r>
            <w:r>
              <w:rPr>
                <w:rFonts w:ascii="Times New Roman" w:hAnsi="Times New Roman" w:eastAsia="Times New Roman" w:cs="Times New Roman"/>
                <w:spacing w:val="9"/>
                <w:position w:val="5"/>
                <w:sz w:val="20"/>
                <w:szCs w:val="20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UL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CSA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ETL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    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GS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130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□其他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(请说明)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383" w:type="dxa"/>
            <w:gridSpan w:val="2"/>
            <w:vAlign w:val="top"/>
          </w:tcPr>
          <w:p>
            <w:pPr>
              <w:spacing w:before="96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营业务成本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tabs>
                <w:tab w:val="left" w:pos="1411"/>
              </w:tabs>
              <w:spacing w:before="84" w:line="208" w:lineRule="auto"/>
              <w:ind w:left="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gridSpan w:val="2"/>
            <w:vAlign w:val="top"/>
          </w:tcPr>
          <w:p>
            <w:pPr>
              <w:tabs>
                <w:tab w:val="left" w:pos="1343"/>
              </w:tabs>
              <w:spacing w:before="84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gridSpan w:val="2"/>
            <w:vAlign w:val="top"/>
          </w:tcPr>
          <w:p>
            <w:pPr>
              <w:tabs>
                <w:tab w:val="left" w:pos="1518"/>
              </w:tabs>
              <w:spacing w:before="84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</w:tbl>
    <w:p>
      <w:pPr>
        <w:spacing w:line="457" w:lineRule="auto"/>
        <w:rPr>
          <w:rFonts w:ascii="Arial"/>
          <w:sz w:val="21"/>
        </w:rPr>
      </w:pPr>
    </w:p>
    <w:p>
      <w:pPr>
        <w:spacing w:before="73" w:line="234" w:lineRule="auto"/>
        <w:ind w:left="133"/>
        <w:rPr>
          <w:rFonts w:ascii="微软雅黑" w:hAnsi="微软雅黑" w:eastAsia="微软雅黑" w:cs="微软雅黑"/>
          <w:sz w:val="17"/>
          <w:szCs w:val="17"/>
        </w:rPr>
      </w:pPr>
      <w:bookmarkStart w:id="0" w:name="_bookmark1"/>
      <w:bookmarkEnd w:id="0"/>
      <w:r>
        <w:rPr>
          <w:rFonts w:ascii="Times New Roman" w:hAnsi="Times New Roman" w:eastAsia="Times New Roman" w:cs="Times New Roman"/>
          <w:spacing w:val="6"/>
          <w:sz w:val="17"/>
          <w:szCs w:val="17"/>
        </w:rPr>
        <w:t>1.</w:t>
      </w:r>
      <w:r>
        <w:rPr>
          <w:rFonts w:ascii="微软雅黑" w:hAnsi="微软雅黑" w:eastAsia="微软雅黑" w:cs="微软雅黑"/>
          <w:spacing w:val="6"/>
          <w:sz w:val="17"/>
          <w:szCs w:val="17"/>
        </w:rPr>
        <w:t>按照《国民经济行业分类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sz w:val="17"/>
          <w:szCs w:val="17"/>
        </w:rPr>
        <w:t>GB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>/</w:t>
      </w:r>
      <w:r>
        <w:rPr>
          <w:rFonts w:ascii="Times New Roman" w:hAnsi="Times New Roman" w:eastAsia="Times New Roman" w:cs="Times New Roman"/>
          <w:sz w:val="17"/>
          <w:szCs w:val="17"/>
        </w:rPr>
        <w:t>T</w:t>
      </w:r>
      <w:r>
        <w:rPr>
          <w:rFonts w:ascii="Times New Roman" w:hAnsi="Times New Roman" w:eastAsia="Times New Roman" w:cs="Times New Roman"/>
          <w:spacing w:val="6"/>
          <w:sz w:val="17"/>
          <w:szCs w:val="17"/>
        </w:rPr>
        <w:t xml:space="preserve"> 4754-2017)</w:t>
      </w:r>
      <w:r>
        <w:rPr>
          <w:rFonts w:ascii="微软雅黑" w:hAnsi="微软雅黑" w:eastAsia="微软雅黑" w:cs="微软雅黑"/>
          <w:spacing w:val="6"/>
          <w:sz w:val="17"/>
          <w:szCs w:val="17"/>
        </w:rPr>
        <w:t>》 的大类行业填写所属行业</w:t>
      </w:r>
      <w:r>
        <w:rPr>
          <w:rFonts w:ascii="微软雅黑" w:hAnsi="微软雅黑" w:eastAsia="微软雅黑" w:cs="微软雅黑"/>
          <w:spacing w:val="3"/>
          <w:sz w:val="17"/>
          <w:szCs w:val="17"/>
        </w:rPr>
        <w:t>。</w:t>
      </w:r>
    </w:p>
    <w:p>
      <w:pPr>
        <w:sectPr>
          <w:footerReference r:id="rId5" w:type="default"/>
          <w:pgSz w:w="11906" w:h="16839"/>
          <w:pgMar w:top="1431" w:right="1500" w:bottom="1214" w:left="1687" w:header="0" w:footer="99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  <w:r>
        <w:pict>
          <v:shape id="_x0000_s1027" o:spid="_x0000_s1027" style="position:absolute;left:0pt;margin-left:90pt;margin-top:750.75pt;height:0pt;width:144pt;mso-position-horizontal-relative:page;mso-position-vertical-relative:page;z-index:251660288;mso-width-relative:page;mso-height-relative:page;" filled="f" stroked="t" coordsize="2880,0" o:allowincell="f" path="m0,0l2880,0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084"/>
        <w:gridCol w:w="1949"/>
        <w:gridCol w:w="22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382" w:type="dxa"/>
            <w:vAlign w:val="top"/>
          </w:tcPr>
          <w:p>
            <w:pPr>
              <w:spacing w:before="78" w:line="230" w:lineRule="auto"/>
              <w:ind w:left="118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毛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利率</w:t>
            </w:r>
            <w:r>
              <w:fldChar w:fldCharType="begin"/>
            </w:r>
            <w:r>
              <w:instrText xml:space="preserve"> HYPERLINK \l "_bookmark2"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position w:val="6"/>
                <w:sz w:val="12"/>
                <w:szCs w:val="12"/>
              </w:rPr>
              <w:fldChar w:fldCharType="end"/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40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40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40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1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人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均营业收入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3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3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3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30" w:lineRule="auto"/>
              <w:ind w:left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出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口额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0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0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0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4" w:line="229" w:lineRule="auto"/>
              <w:ind w:left="1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研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发费用总额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1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1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1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82" w:type="dxa"/>
            <w:vAlign w:val="top"/>
          </w:tcPr>
          <w:p>
            <w:pPr>
              <w:spacing w:before="53" w:line="262" w:lineRule="auto"/>
              <w:ind w:left="120" w:right="106" w:hanging="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>研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>发费用占营业收入比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重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171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171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171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415" w:type="dxa"/>
            <w:gridSpan w:val="3"/>
            <w:vAlign w:val="top"/>
          </w:tcPr>
          <w:p>
            <w:pPr>
              <w:spacing w:before="75" w:line="229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有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效发明专利并实际应用数量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25"/>
              </w:tabs>
              <w:spacing w:before="62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31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营业收入增长率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37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37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37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382" w:type="dxa"/>
            <w:vAlign w:val="top"/>
          </w:tcPr>
          <w:p>
            <w:pPr>
              <w:spacing w:before="76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净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利润总额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411"/>
              </w:tabs>
              <w:spacing w:before="62" w:line="208" w:lineRule="auto"/>
              <w:ind w:left="2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343"/>
              </w:tabs>
              <w:spacing w:before="62" w:line="208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518"/>
              </w:tabs>
              <w:spacing w:before="62" w:line="208" w:lineRule="auto"/>
              <w:ind w:left="35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82" w:type="dxa"/>
            <w:vAlign w:val="top"/>
          </w:tcPr>
          <w:p>
            <w:pPr>
              <w:spacing w:before="97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净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利润增长率</w:t>
            </w:r>
          </w:p>
        </w:tc>
        <w:tc>
          <w:tcPr>
            <w:tcW w:w="2084" w:type="dxa"/>
            <w:vAlign w:val="top"/>
          </w:tcPr>
          <w:p>
            <w:pPr>
              <w:tabs>
                <w:tab w:val="left" w:pos="1588"/>
              </w:tabs>
              <w:spacing w:before="59" w:line="333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1949" w:type="dxa"/>
            <w:vAlign w:val="top"/>
          </w:tcPr>
          <w:p>
            <w:pPr>
              <w:tabs>
                <w:tab w:val="left" w:pos="1521"/>
              </w:tabs>
              <w:spacing w:before="59" w:line="333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%</w:t>
            </w:r>
          </w:p>
        </w:tc>
        <w:tc>
          <w:tcPr>
            <w:tcW w:w="2298" w:type="dxa"/>
            <w:vAlign w:val="top"/>
          </w:tcPr>
          <w:p>
            <w:pPr>
              <w:tabs>
                <w:tab w:val="left" w:pos="1748"/>
              </w:tabs>
              <w:spacing w:before="59" w:line="333" w:lineRule="auto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ab/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09" w:line="180" w:lineRule="auto"/>
              <w:ind w:left="268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、主导产品和产业链配套情况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3" w:line="230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导产品名称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382" w:type="dxa"/>
            <w:vAlign w:val="top"/>
          </w:tcPr>
          <w:p>
            <w:pPr>
              <w:spacing w:before="151" w:line="231" w:lineRule="auto"/>
              <w:ind w:left="1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所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属产业链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238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301" w:lineRule="auto"/>
              <w:ind w:left="117" w:right="171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与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行业龙头企业配套情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况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spacing w:before="189" w:line="219" w:lineRule="auto"/>
              <w:ind w:left="1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        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□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是   如是 ，请填写</w:t>
            </w:r>
          </w:p>
          <w:p>
            <w:pPr>
              <w:spacing w:before="166" w:line="215" w:lineRule="auto"/>
              <w:ind w:left="107" w:right="7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配套产品：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配套的重要性：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配套产品：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配套的重要性：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龙头企业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配套产品：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  <w:u w:val="single" w:color="auto"/>
              </w:rPr>
              <w:t xml:space="preserve">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配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套的重要性：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713" w:type="dxa"/>
            <w:gridSpan w:val="4"/>
            <w:vAlign w:val="top"/>
          </w:tcPr>
          <w:p>
            <w:pPr>
              <w:spacing w:before="110" w:line="179" w:lineRule="auto"/>
              <w:ind w:left="246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四、“三新”“一强”推进计划情况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238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推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进计划名称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238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投资总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额</w:t>
            </w:r>
          </w:p>
        </w:tc>
        <w:tc>
          <w:tcPr>
            <w:tcW w:w="6331" w:type="dxa"/>
            <w:gridSpan w:val="3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197" w:lineRule="auto"/>
              <w:ind w:left="10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万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元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73" w:line="239" w:lineRule="auto"/>
        <w:ind w:left="116"/>
        <w:rPr>
          <w:rFonts w:ascii="微软雅黑" w:hAnsi="微软雅黑" w:eastAsia="微软雅黑" w:cs="微软雅黑"/>
          <w:sz w:val="17"/>
          <w:szCs w:val="17"/>
        </w:rPr>
      </w:pPr>
      <w:bookmarkStart w:id="1" w:name="_bookmark2"/>
      <w:bookmarkEnd w:id="1"/>
      <w:r>
        <w:rPr>
          <w:rFonts w:ascii="Times New Roman" w:hAnsi="Times New Roman" w:eastAsia="Times New Roman" w:cs="Times New Roman"/>
          <w:spacing w:val="24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spacing w:val="18"/>
          <w:sz w:val="17"/>
          <w:szCs w:val="17"/>
        </w:rPr>
        <w:t>.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毛利率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 xml:space="preserve">= 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(主营业务收入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>-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 xml:space="preserve">主营业务成本) </w:t>
      </w:r>
      <w:r>
        <w:rPr>
          <w:rFonts w:ascii="Times New Roman" w:hAnsi="Times New Roman" w:eastAsia="Times New Roman" w:cs="Times New Roman"/>
          <w:spacing w:val="12"/>
          <w:sz w:val="17"/>
          <w:szCs w:val="17"/>
        </w:rPr>
        <w:t>/</w:t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主营业务收入</w:t>
      </w:r>
    </w:p>
    <w:p>
      <w:pPr>
        <w:sectPr>
          <w:footerReference r:id="rId6" w:type="default"/>
          <w:pgSz w:w="11906" w:h="16839"/>
          <w:pgMar w:top="1431" w:right="1500" w:bottom="1216" w:left="1687" w:header="0" w:footer="999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9"/>
        <w:gridCol w:w="1828"/>
        <w:gridCol w:w="4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21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推进计划具体情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况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5" w:line="230" w:lineRule="auto"/>
              <w:ind w:left="107" w:right="108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请按“三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新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”“一强”推进计划(附</w:t>
            </w:r>
            <w:r>
              <w:rPr>
                <w:rFonts w:hint="eastAsia" w:ascii="Times New Roman" w:hAnsi="Times New Roman" w:eastAsia="宋体" w:cs="Times New Roman"/>
                <w:spacing w:val="6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-1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)填写，并作为本信息表附件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一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并装订提供。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6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投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资方向和绩效目标</w:t>
            </w:r>
          </w:p>
        </w:tc>
        <w:tc>
          <w:tcPr>
            <w:tcW w:w="1828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打造新动能</w:t>
            </w:r>
          </w:p>
        </w:tc>
        <w:tc>
          <w:tcPr>
            <w:tcW w:w="4716" w:type="dxa"/>
            <w:vAlign w:val="top"/>
          </w:tcPr>
          <w:p>
            <w:pPr>
              <w:spacing w:before="304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7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攻坚新技术</w:t>
            </w:r>
          </w:p>
        </w:tc>
        <w:tc>
          <w:tcPr>
            <w:tcW w:w="4716" w:type="dxa"/>
            <w:vAlign w:val="top"/>
          </w:tcPr>
          <w:p>
            <w:pPr>
              <w:spacing w:before="242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8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开发新产品</w:t>
            </w:r>
          </w:p>
        </w:tc>
        <w:tc>
          <w:tcPr>
            <w:tcW w:w="4716" w:type="dxa"/>
            <w:vAlign w:val="top"/>
          </w:tcPr>
          <w:p>
            <w:pPr>
              <w:spacing w:before="243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8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□增强配套能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力</w:t>
            </w:r>
          </w:p>
        </w:tc>
        <w:tc>
          <w:tcPr>
            <w:tcW w:w="4716" w:type="dxa"/>
            <w:vAlign w:val="top"/>
          </w:tcPr>
          <w:p>
            <w:pPr>
              <w:spacing w:before="242" w:line="197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投资额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: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__________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万元 ，具体目标或标志性</w:t>
            </w:r>
          </w:p>
          <w:p>
            <w:pPr>
              <w:spacing w:before="17" w:line="208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果：</w:t>
            </w:r>
            <w:r>
              <w:rPr>
                <w:rFonts w:ascii="微软雅黑" w:hAnsi="微软雅黑" w:eastAsia="微软雅黑" w:cs="微软雅黑"/>
                <w:sz w:val="20"/>
                <w:szCs w:val="20"/>
                <w:u w:val="single" w:color="auto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</w:trPr>
        <w:tc>
          <w:tcPr>
            <w:tcW w:w="216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96" w:lineRule="auto"/>
              <w:ind w:left="116" w:right="114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企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业总体情况简要介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>绍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2000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字以内，请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勿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另附页)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124" w:right="137" w:hanging="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一、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业经营管理概况。从事细分领域及从业时间，企业在细分领域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地位，企业经营战略等。</w:t>
            </w:r>
          </w:p>
          <w:p>
            <w:pPr>
              <w:spacing w:before="4" w:line="209" w:lineRule="auto"/>
              <w:ind w:left="108" w:right="13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二、企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业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主导产品及技术情况。关键领域补短板锻长板，参与关键核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心技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术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攻关等情况；所属产业链供应链情况；知识产权积累和运用情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况等。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8" w:hRule="atLeast"/>
        </w:trPr>
        <w:tc>
          <w:tcPr>
            <w:tcW w:w="216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真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实性声明</w:t>
            </w:r>
          </w:p>
        </w:tc>
        <w:tc>
          <w:tcPr>
            <w:tcW w:w="6544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4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以上所填内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容和提交资料均准确、真实、合法、有效、无涉密信</w:t>
            </w:r>
          </w:p>
          <w:p>
            <w:pPr>
              <w:spacing w:before="105" w:line="207" w:lineRule="auto"/>
              <w:ind w:left="1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息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，本企业愿为此承担有关责任。</w:t>
            </w: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198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法定代表人(签名)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：     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(企业公章)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785" w:bottom="1217" w:left="1785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revisionView w:markup="0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I1NGQ4MDY4NjMxYWVlMzc3ODM2NDE0MmU1ODUxYzYifQ=="/>
  </w:docVars>
  <w:rsids>
    <w:rsidRoot w:val="00000000"/>
    <w:rsid w:val="1DFB318D"/>
    <w:rsid w:val="1F398C28"/>
    <w:rsid w:val="27B723DB"/>
    <w:rsid w:val="37FEA70F"/>
    <w:rsid w:val="397D86DA"/>
    <w:rsid w:val="50204AA5"/>
    <w:rsid w:val="5E3F3E46"/>
    <w:rsid w:val="6BEF09F5"/>
    <w:rsid w:val="6BFD05BA"/>
    <w:rsid w:val="6E9BB31A"/>
    <w:rsid w:val="7376BB34"/>
    <w:rsid w:val="77BF073D"/>
    <w:rsid w:val="7AFF878B"/>
    <w:rsid w:val="7EBFA750"/>
    <w:rsid w:val="ADB943D7"/>
    <w:rsid w:val="B1FF5329"/>
    <w:rsid w:val="BD6F3B8B"/>
    <w:rsid w:val="EAF70BBA"/>
    <w:rsid w:val="EEFBA72E"/>
    <w:rsid w:val="FDFB0AA4"/>
    <w:rsid w:val="FEFF9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ScaleCrop>false</ScaleCrop>
  <LinksUpToDate>false</LinksUpToDate>
  <Application>WPS Office_11.8.2.12024_F1E327BC-269C-435d-A152-05C5408002CA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2024-06-19T17:39:00Z</dcterms:created>
  <dc:creator>ABC</dc:creator>
  <cp:lastModifiedBy>打字室</cp:lastModifiedBy>
  <dcterms:modified xsi:type="dcterms:W3CDTF">2024-07-01T11:13:45Z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2024-06-21T09:59:57Z</vt:filetime>
  </property>
  <property fmtid="{D5CDD505-2E9C-101B-9397-08002B2CF9AE}" pid="4" name="KSOProductBuildVer">
    <vt:lpwstr>2052-11.8.2.12024</vt:lpwstr>
  </property>
  <property fmtid="{D5CDD505-2E9C-101B-9397-08002B2CF9AE}" pid="5" name="ICV">
    <vt:lpwstr>4811A63BA30F4C7E8742C3AA71E799BF_12</vt:lpwstr>
  </property>
</Properties>
</file>