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580" w:lineRule="exact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580" w:lineRule="exac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beforeLines="0" w:line="580" w:lineRule="exact"/>
        <w:ind w:left="0" w:leftChars="0" w:firstLine="0" w:firstLineChars="0"/>
        <w:jc w:val="center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试点意向企业入库线上申报流程操作指引</w:t>
      </w:r>
    </w:p>
    <w:p>
      <w:pPr>
        <w:spacing w:beforeLines="0" w:line="580" w:lineRule="exact"/>
        <w:ind w:left="0" w:leftChars="0" w:firstLine="0" w:firstLineChars="0"/>
        <w:jc w:val="center"/>
        <w:outlineLvl w:val="9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bookmarkStart w:id="0" w:name="_GoBack"/>
      <w:bookmarkEnd w:id="0"/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一、登录注册</w:t>
      </w:r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hint="eastAsia"/>
          <w:spacing w:val="-6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登录穗智转公共服务平台</w:t>
      </w:r>
      <w:r>
        <w:rPr>
          <w:rFonts w:hint="eastAsia" w:ascii="Times New Roman" w:hAnsi="Times New Roman" w:eastAsia="仿宋_GB2312" w:cs="仿宋_GB2312"/>
          <w:spacing w:val="-6"/>
          <w:sz w:val="32"/>
          <w:szCs w:val="32"/>
        </w:rPr>
        <w:t>https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://</w:t>
      </w:r>
      <w:r>
        <w:rPr>
          <w:rFonts w:hint="eastAsia" w:ascii="Times New Roman" w:hAnsi="Times New Roman" w:eastAsia="仿宋_GB2312" w:cs="仿宋_GB2312"/>
          <w:spacing w:val="-6"/>
          <w:sz w:val="32"/>
          <w:szCs w:val="32"/>
        </w:rPr>
        <w:t>suizz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pacing w:val="-6"/>
          <w:sz w:val="32"/>
          <w:szCs w:val="32"/>
        </w:rPr>
        <w:t>ceprei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pacing w:val="-6"/>
          <w:sz w:val="32"/>
          <w:szCs w:val="32"/>
        </w:rPr>
        <w:t>com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/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972050" cy="24326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4458" cy="24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点击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“登录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注册”，选择“平台商”或“企业”</w:t>
      </w:r>
      <w:r>
        <w:rPr>
          <w:rFonts w:hint="eastAsia" w:ascii="仿宋_GB2312" w:hAnsi="仿宋_GB2312" w:eastAsia="仿宋_GB2312" w:cs="仿宋_GB2312"/>
          <w:sz w:val="32"/>
          <w:szCs w:val="32"/>
        </w:rPr>
        <w:t>角色进行注册登录。</w:t>
      </w:r>
    </w:p>
    <w:p>
      <w:pPr>
        <w:jc w:val="center"/>
        <w:rPr>
          <w:sz w:val="24"/>
          <w:szCs w:val="28"/>
        </w:rPr>
      </w:pPr>
      <w:r>
        <w:drawing>
          <wp:inline distT="0" distB="0" distL="114300" distR="114300">
            <wp:extent cx="4763770" cy="2762885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377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按照页面要求填写注册页面内容，提交后待管理员进行审核。</w:t>
      </w:r>
    </w:p>
    <w:p>
      <w:pPr>
        <w:jc w:val="center"/>
        <w:rPr>
          <w:rFonts w:hint="eastAsia"/>
          <w:sz w:val="24"/>
          <w:szCs w:val="28"/>
        </w:rPr>
      </w:pPr>
      <w:r>
        <w:drawing>
          <wp:inline distT="0" distB="0" distL="0" distR="0">
            <wp:extent cx="5274310" cy="2475230"/>
            <wp:effectExtent l="0" t="0" r="2540" b="1270"/>
            <wp:docPr id="290856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5607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</w:t>
      </w:r>
      <w:r>
        <w:rPr>
          <w:rFonts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</w:rPr>
        <w:t>4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完成注册并登录成功后，点击网站主页右上角的“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办事中心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”，进入“穗智转”公共服务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平台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｜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用户主页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1074420"/>
            <wp:effectExtent l="0" t="0" r="2540" b="1905"/>
            <wp:docPr id="843771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7112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二、试点意向企业入库申报操作</w:t>
      </w:r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ascii="Times New Roman" w:hAnsi="Times New Roman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ascii="Times New Roman" w:hAnsi="Times New Roman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在“穗智转”公共服务平台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｜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用户主页的导航栏里的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申报征集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，再点击下方试点意向企业入库申报栏中的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填写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，进入申报页面。</w:t>
      </w:r>
    </w:p>
    <w:p>
      <w:pPr>
        <w:jc w:val="center"/>
      </w:pPr>
      <w:r>
        <w:drawing>
          <wp:inline distT="0" distB="0" distL="114300" distR="114300">
            <wp:extent cx="5273675" cy="2526665"/>
            <wp:effectExtent l="0" t="0" r="317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试点意向企业入库申报填写前，可点击“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中小企业数字化水平自评测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”进行数字化水平测评，并保存测评结果。</w:t>
      </w:r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根据企业情况如实填写入库申报表。</w:t>
      </w:r>
    </w:p>
    <w:p>
      <w:pPr>
        <w:jc w:val="center"/>
        <w:rPr>
          <w:sz w:val="24"/>
          <w:szCs w:val="28"/>
        </w:rPr>
      </w:pPr>
      <w:r>
        <w:drawing>
          <wp:inline distT="0" distB="0" distL="0" distR="0">
            <wp:extent cx="5274310" cy="3253105"/>
            <wp:effectExtent l="0" t="0" r="2540" b="4445"/>
            <wp:docPr id="950323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2346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填写过程中可保存本次填写的记录至草稿文件，中断续填或后续修改可点击获取草稿再次获取本次已填的表单。</w:t>
      </w:r>
    </w:p>
    <w:p>
      <w:pPr>
        <w:wordWrap w:val="0"/>
        <w:snapToGrid w:val="0"/>
        <w:spacing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4051300" cy="1410335"/>
            <wp:effectExtent l="0" t="0" r="0" b="0"/>
            <wp:docPr id="1456201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0108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8550" b="10303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napToGrid w:val="0"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Times New Roman" w:hAnsi="Times New Roman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Times New Roman" w:hAnsi="Times New Roman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表单填写完成并确认所填资料无误后，点击提交按钮，系统会自动跳转至申报征集页面。点击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按钮可查看当前的审核状态，审核通过后企业即入库成功。</w:t>
      </w:r>
    </w:p>
    <w:p>
      <w:pPr>
        <w:jc w:val="center"/>
        <w:rPr>
          <w:sz w:val="24"/>
          <w:szCs w:val="28"/>
        </w:rPr>
      </w:pPr>
      <w:r>
        <w:drawing>
          <wp:inline distT="0" distB="0" distL="0" distR="0">
            <wp:extent cx="5274310" cy="2208530"/>
            <wp:effectExtent l="0" t="0" r="0" b="0"/>
            <wp:docPr id="1821106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0625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3532" b="129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8"/>
        </w:rPr>
      </w:pPr>
      <w:r>
        <w:drawing>
          <wp:inline distT="0" distB="0" distL="0" distR="0">
            <wp:extent cx="5274310" cy="1057910"/>
            <wp:effectExtent l="0" t="0" r="2540" b="8890"/>
            <wp:docPr id="961606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0643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wordWrap/>
        <w:snapToGrid/>
        <w:spacing w:line="240" w:lineRule="auto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如审核未通过，可点击查看按钮，并滑动至页面下方查看审核不通过的原因，并依据此修改申报表单，修改后可再次提交。</w:t>
      </w:r>
    </w:p>
    <w:p>
      <w:r>
        <w:drawing>
          <wp:inline distT="0" distB="0" distL="0" distR="0">
            <wp:extent cx="5274310" cy="1088390"/>
            <wp:effectExtent l="0" t="0" r="2540" b="6985"/>
            <wp:docPr id="1807444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4471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-224155</wp:posOffset>
            </wp:positionV>
            <wp:extent cx="5274310" cy="2656840"/>
            <wp:effectExtent l="0" t="0" r="0" b="635"/>
            <wp:wrapTight wrapText="bothSides">
              <wp:wrapPolygon>
                <wp:start x="0" y="7821"/>
                <wp:lineTo x="0" y="21528"/>
                <wp:lineTo x="21142" y="21528"/>
                <wp:lineTo x="21142" y="7821"/>
                <wp:lineTo x="0" y="7821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2348" t="-36424" r="-2348" b="364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spacing w:beforeLines="0" w:line="580" w:lineRule="exact"/>
        <w:ind w:left="0" w:leftChars="0" w:firstLine="0" w:firstLineChars="0"/>
        <w:jc w:val="both"/>
        <w:outlineLvl w:val="9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iMjAxZGQ0NzRjYjU0YWQyMTUzZTY1NzZmMzMzN2MifQ=="/>
  </w:docVars>
  <w:rsids>
    <w:rsidRoot w:val="7FC80CAA"/>
    <w:rsid w:val="00994CC3"/>
    <w:rsid w:val="01D37272"/>
    <w:rsid w:val="04293179"/>
    <w:rsid w:val="0458580D"/>
    <w:rsid w:val="04E31FFE"/>
    <w:rsid w:val="05245D1A"/>
    <w:rsid w:val="07FB5CEF"/>
    <w:rsid w:val="08E10374"/>
    <w:rsid w:val="0A8F0123"/>
    <w:rsid w:val="0BBC0D77"/>
    <w:rsid w:val="0BF05890"/>
    <w:rsid w:val="0BF3076F"/>
    <w:rsid w:val="0D444CB5"/>
    <w:rsid w:val="0E2F2F71"/>
    <w:rsid w:val="0FFD429F"/>
    <w:rsid w:val="11AF02FC"/>
    <w:rsid w:val="12641821"/>
    <w:rsid w:val="130A547E"/>
    <w:rsid w:val="14CB709C"/>
    <w:rsid w:val="185F177B"/>
    <w:rsid w:val="1B532CF4"/>
    <w:rsid w:val="1E0C3109"/>
    <w:rsid w:val="1F0E764B"/>
    <w:rsid w:val="1F29318F"/>
    <w:rsid w:val="20096E70"/>
    <w:rsid w:val="22070990"/>
    <w:rsid w:val="23657AA0"/>
    <w:rsid w:val="23FF529E"/>
    <w:rsid w:val="25EC24A5"/>
    <w:rsid w:val="26B46374"/>
    <w:rsid w:val="28305FD5"/>
    <w:rsid w:val="2916341D"/>
    <w:rsid w:val="294B5443"/>
    <w:rsid w:val="2A7A1DC4"/>
    <w:rsid w:val="2B054DFA"/>
    <w:rsid w:val="2B2011D9"/>
    <w:rsid w:val="2DA22CCD"/>
    <w:rsid w:val="2DAC07F4"/>
    <w:rsid w:val="2E183793"/>
    <w:rsid w:val="2E9574DA"/>
    <w:rsid w:val="2F840FC6"/>
    <w:rsid w:val="2FE358B2"/>
    <w:rsid w:val="309B0095"/>
    <w:rsid w:val="331D30A3"/>
    <w:rsid w:val="33527747"/>
    <w:rsid w:val="33A15FD9"/>
    <w:rsid w:val="33D713D4"/>
    <w:rsid w:val="34F211E2"/>
    <w:rsid w:val="36642D62"/>
    <w:rsid w:val="36703F22"/>
    <w:rsid w:val="37C60704"/>
    <w:rsid w:val="37F92167"/>
    <w:rsid w:val="38E726E0"/>
    <w:rsid w:val="39351B0B"/>
    <w:rsid w:val="3A773F37"/>
    <w:rsid w:val="3A9202A3"/>
    <w:rsid w:val="3B0F5F1E"/>
    <w:rsid w:val="3B40257B"/>
    <w:rsid w:val="3C0E6E80"/>
    <w:rsid w:val="3C973023"/>
    <w:rsid w:val="3DB308FD"/>
    <w:rsid w:val="3E1B58A0"/>
    <w:rsid w:val="3E40057B"/>
    <w:rsid w:val="3E902BAD"/>
    <w:rsid w:val="3EEB0A50"/>
    <w:rsid w:val="3FE62E25"/>
    <w:rsid w:val="444C7D7D"/>
    <w:rsid w:val="445926F9"/>
    <w:rsid w:val="44AA6145"/>
    <w:rsid w:val="44EE129A"/>
    <w:rsid w:val="45026E70"/>
    <w:rsid w:val="460E05EA"/>
    <w:rsid w:val="46272CD5"/>
    <w:rsid w:val="46603AD2"/>
    <w:rsid w:val="46646CE0"/>
    <w:rsid w:val="46C30B6F"/>
    <w:rsid w:val="474156B1"/>
    <w:rsid w:val="48693CD9"/>
    <w:rsid w:val="4A093DFE"/>
    <w:rsid w:val="4B984BBF"/>
    <w:rsid w:val="4BE80B18"/>
    <w:rsid w:val="4F7C7BCE"/>
    <w:rsid w:val="52A36779"/>
    <w:rsid w:val="534F2344"/>
    <w:rsid w:val="534F55FA"/>
    <w:rsid w:val="551E000F"/>
    <w:rsid w:val="55E418A7"/>
    <w:rsid w:val="55FF9253"/>
    <w:rsid w:val="577463A6"/>
    <w:rsid w:val="58E134CB"/>
    <w:rsid w:val="5D31635C"/>
    <w:rsid w:val="5E082F75"/>
    <w:rsid w:val="5E9F0F96"/>
    <w:rsid w:val="5F107B83"/>
    <w:rsid w:val="5F387F9E"/>
    <w:rsid w:val="64286686"/>
    <w:rsid w:val="6634199B"/>
    <w:rsid w:val="66722EAC"/>
    <w:rsid w:val="668C2E43"/>
    <w:rsid w:val="69D12F36"/>
    <w:rsid w:val="6B740456"/>
    <w:rsid w:val="6BA87798"/>
    <w:rsid w:val="6C626E2A"/>
    <w:rsid w:val="6C7F08A6"/>
    <w:rsid w:val="6CD17F9C"/>
    <w:rsid w:val="6D567859"/>
    <w:rsid w:val="6E22598D"/>
    <w:rsid w:val="70251AE5"/>
    <w:rsid w:val="705067E1"/>
    <w:rsid w:val="70DA618C"/>
    <w:rsid w:val="73004B2C"/>
    <w:rsid w:val="755C35C7"/>
    <w:rsid w:val="768014A2"/>
    <w:rsid w:val="77463E22"/>
    <w:rsid w:val="77D344BC"/>
    <w:rsid w:val="78E51430"/>
    <w:rsid w:val="7B3F192C"/>
    <w:rsid w:val="7BBF7EA8"/>
    <w:rsid w:val="7CA757A6"/>
    <w:rsid w:val="7CAC5803"/>
    <w:rsid w:val="7CC4AA9F"/>
    <w:rsid w:val="7D027823"/>
    <w:rsid w:val="7EA87DD3"/>
    <w:rsid w:val="7F3170B9"/>
    <w:rsid w:val="7FC80CAA"/>
    <w:rsid w:val="CFF7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footnote text"/>
    <w:basedOn w:val="1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0">
    <w:name w:val="Title"/>
    <w:basedOn w:val="1"/>
    <w:next w:val="1"/>
    <w:qFormat/>
    <w:uiPriority w:val="0"/>
    <w:pPr>
      <w:spacing w:line="560" w:lineRule="exact"/>
      <w:jc w:val="center"/>
      <w:outlineLvl w:val="0"/>
    </w:pPr>
    <w:rPr>
      <w:rFonts w:ascii="方正小标宋简体" w:hAnsi="方正小标宋简体" w:eastAsia="方正小标宋简体" w:cs="方正小标宋简体"/>
      <w:b/>
      <w:bCs/>
      <w:sz w:val="36"/>
      <w:szCs w:val="32"/>
    </w:rPr>
  </w:style>
  <w:style w:type="paragraph" w:styleId="11">
    <w:name w:val="Body Text First Indent 2"/>
    <w:basedOn w:val="6"/>
    <w:unhideWhenUsed/>
    <w:qFormat/>
    <w:uiPriority w:val="99"/>
    <w:pPr>
      <w:ind w:firstLine="420"/>
    </w:p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semiHidden/>
    <w:unhideWhenUsed/>
    <w:qFormat/>
    <w:uiPriority w:val="99"/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character" w:styleId="18">
    <w:name w:val="footnote reference"/>
    <w:basedOn w:val="14"/>
    <w:semiHidden/>
    <w:unhideWhenUsed/>
    <w:qFormat/>
    <w:uiPriority w:val="99"/>
    <w:rPr>
      <w:vertAlign w:val="superscript"/>
    </w:rPr>
  </w:style>
  <w:style w:type="paragraph" w:customStyle="1" w:styleId="19">
    <w:name w:val="0"/>
    <w:qFormat/>
    <w:uiPriority w:val="0"/>
    <w:pPr>
      <w:snapToGrid w:val="0"/>
    </w:pPr>
    <w:rPr>
      <w:rFonts w:ascii="Times New Roman" w:hAnsi="Times New Roman" w:eastAsia="仿宋_GB2312" w:cs="Times New Roman"/>
      <w:kern w:val="0"/>
      <w:sz w:val="32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3263</Words>
  <Characters>3500</Characters>
  <Lines>0</Lines>
  <Paragraphs>0</Paragraphs>
  <TotalTime>3</TotalTime>
  <ScaleCrop>false</ScaleCrop>
  <LinksUpToDate>false</LinksUpToDate>
  <CharactersWithSpaces>3740</CharactersWithSpaces>
  <Application>WPS Office_11.8.2.12024_F1E327BC-269C-435d-A152-05C5408002CA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2023-11-29T18:23:00Z</dcterms:created>
  <dc:creator>巴啦啦小蘑菇</dc:creator>
  <cp:lastModifiedBy>打字室</cp:lastModifiedBy>
  <cp:lastPrinted>2024-04-23T17:30:00Z</cp:lastPrinted>
  <dcterms:modified xsi:type="dcterms:W3CDTF">2024-10-16T18:25:05Z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2052-11.8.2.12024</vt:lpwstr>
  </property>
  <property fmtid="{D5CDD505-2E9C-101B-9397-08002B2CF9AE}" pid="3" name="ICV">
    <vt:lpwstr>D5B9B4CBD8EE438B86ACC0474D163D4C_13</vt:lpwstr>
  </property>
</Properties>
</file>