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79" w:rsidRPr="00DA1996" w:rsidRDefault="00B10C79" w:rsidP="00B10C79">
      <w:pPr>
        <w:adjustRightInd w:val="0"/>
        <w:snapToGrid w:val="0"/>
        <w:spacing w:line="580" w:lineRule="exact"/>
        <w:rPr>
          <w:rFonts w:ascii="仿宋_GB2312" w:eastAsia="仿宋_GB2312" w:hAnsi="黑体"/>
          <w:sz w:val="24"/>
          <w:szCs w:val="24"/>
        </w:rPr>
      </w:pPr>
      <w:r w:rsidRPr="00E958E4">
        <w:rPr>
          <w:rFonts w:ascii="仿宋_GB2312" w:eastAsia="仿宋_GB2312" w:hAnsi="黑体" w:hint="eastAsia"/>
          <w:sz w:val="24"/>
          <w:szCs w:val="24"/>
        </w:rPr>
        <w:t>附件</w:t>
      </w:r>
      <w:r w:rsidRPr="00DA1996">
        <w:rPr>
          <w:rFonts w:ascii="仿宋_GB2312" w:eastAsia="仿宋_GB2312" w:hAnsi="黑体" w:hint="eastAsia"/>
          <w:sz w:val="24"/>
          <w:szCs w:val="24"/>
        </w:rPr>
        <w:t>3：</w:t>
      </w:r>
    </w:p>
    <w:p w:rsidR="00B10C79" w:rsidRDefault="00B10C79" w:rsidP="00B10C7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10C79" w:rsidRPr="007B14BA" w:rsidRDefault="00B10C79" w:rsidP="00B10C79">
      <w:pPr>
        <w:spacing w:line="5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B14BA">
        <w:rPr>
          <w:rFonts w:asciiTheme="majorEastAsia" w:eastAsiaTheme="majorEastAsia" w:hAnsiTheme="majorEastAsia" w:hint="eastAsia"/>
          <w:b/>
          <w:sz w:val="36"/>
          <w:szCs w:val="36"/>
        </w:rPr>
        <w:t>充电</w:t>
      </w:r>
      <w:r w:rsidRPr="007B14BA">
        <w:rPr>
          <w:rFonts w:asciiTheme="majorEastAsia" w:eastAsiaTheme="majorEastAsia" w:hAnsiTheme="majorEastAsia"/>
          <w:b/>
          <w:sz w:val="36"/>
          <w:szCs w:val="36"/>
        </w:rPr>
        <w:t>设施标准目录</w:t>
      </w:r>
    </w:p>
    <w:p w:rsidR="00B10C79" w:rsidRPr="00DA1996" w:rsidRDefault="00B10C79" w:rsidP="00B10C7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41"/>
        <w:gridCol w:w="5422"/>
      </w:tblGrid>
      <w:tr w:rsidR="00B10C79" w:rsidRPr="00414533" w:rsidTr="00B10C79">
        <w:trPr>
          <w:trHeight w:val="533"/>
          <w:tblHeader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标准号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标准名称</w:t>
            </w:r>
          </w:p>
        </w:tc>
      </w:tr>
      <w:tr w:rsidR="00B10C79" w:rsidRPr="00414533" w:rsidTr="00093B8E">
        <w:trPr>
          <w:trHeight w:val="554"/>
        </w:trPr>
        <w:tc>
          <w:tcPr>
            <w:tcW w:w="5000" w:type="pct"/>
            <w:gridSpan w:val="3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基础设施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29316-2012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电动汽车充换电设施电能质量技术要求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33001-2010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电动汽车非车载传导式充电机技术条件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33002-2010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电动汽车交流充电桩技术条件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33008.1-2013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电动汽车充电设备检验试验规范 第1部分：非车载充电机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33008.2-2013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电动汽车充电设备检验试验规范 第2部分：交流充电桩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29781-2013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电动汽车充电站通用要求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 50996-2014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电动汽车充电站设计规范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29772-2013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电动汽车电池更换站通用技术要求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33004-2013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电动汽车充换电设施工程施工和竣工验收规范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29318-2012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电动汽车非车载充电机电能计量</w:t>
            </w:r>
          </w:p>
        </w:tc>
      </w:tr>
      <w:tr w:rsidR="00B10C79" w:rsidRPr="00414533" w:rsidTr="00B10C79">
        <w:trPr>
          <w:trHeight w:val="934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11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28569-2012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电动汽车交流充电桩电能计量</w:t>
            </w:r>
          </w:p>
        </w:tc>
      </w:tr>
      <w:tr w:rsidR="00B10C79" w:rsidRPr="00414533" w:rsidTr="00093B8E">
        <w:trPr>
          <w:trHeight w:val="602"/>
        </w:trPr>
        <w:tc>
          <w:tcPr>
            <w:tcW w:w="5000" w:type="pct"/>
            <w:gridSpan w:val="3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接口与界面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12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20234.1-2011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电动汽车传导充电用连接装置 第1部分：通用要求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13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20234.2-2011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电动汽车传导充电用连接装置 第2部分：交流充电接口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14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20234.3-2011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电动汽车传导充电用连接装置 第3部分：直流充电接口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27930-2011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电动汽车非车载传导式充电机与电池管理系统之间的通信协议</w:t>
            </w:r>
          </w:p>
        </w:tc>
      </w:tr>
    </w:tbl>
    <w:p w:rsidR="00B10C79" w:rsidRPr="00414533" w:rsidRDefault="00B10C79" w:rsidP="00B10C79">
      <w:pPr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414533">
        <w:rPr>
          <w:rFonts w:ascii="仿宋_GB2312" w:eastAsia="仿宋_GB2312" w:hAnsi="华文中宋" w:hint="eastAsia"/>
          <w:sz w:val="28"/>
          <w:szCs w:val="28"/>
        </w:rPr>
        <w:t>注：本目录将根据充电基础设施标准变化情况进行调整。</w:t>
      </w:r>
    </w:p>
    <w:p w:rsidR="00FF39B5" w:rsidRPr="00B10C79" w:rsidRDefault="007B14BA">
      <w:bookmarkStart w:id="0" w:name="_GoBack"/>
      <w:bookmarkEnd w:id="0"/>
    </w:p>
    <w:sectPr w:rsidR="00FF39B5" w:rsidRPr="00B10C79" w:rsidSect="00B03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C79"/>
    <w:rsid w:val="007B14BA"/>
    <w:rsid w:val="00972AD6"/>
    <w:rsid w:val="00B03CB5"/>
    <w:rsid w:val="00B10C79"/>
    <w:rsid w:val="00C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Administrator</cp:lastModifiedBy>
  <cp:revision>3</cp:revision>
  <dcterms:created xsi:type="dcterms:W3CDTF">2014-11-25T08:48:00Z</dcterms:created>
  <dcterms:modified xsi:type="dcterms:W3CDTF">2015-06-09T06:06:00Z</dcterms:modified>
</cp:coreProperties>
</file>