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0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1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一、企业应如实</w:t>
      </w:r>
      <w:r>
        <w:rPr>
          <w:rFonts w:hint="eastAsia" w:ascii="仿宋_GB2312" w:hAnsi="仿宋_GB2312" w:eastAsia="仿宋_GB2312" w:cs="仿宋_GB2312"/>
          <w:sz w:val="32"/>
          <w:szCs w:val="32"/>
          <w:rPrChange w:id="2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  <w:t>、详细</w:t>
      </w:r>
      <w:r>
        <w:rPr>
          <w:rFonts w:hint="eastAsia" w:ascii="仿宋_GB2312" w:hAnsi="仿宋_GB2312" w:eastAsia="仿宋_GB2312" w:cs="仿宋_GB2312"/>
          <w:sz w:val="32"/>
          <w:szCs w:val="32"/>
          <w:rPrChange w:id="3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rPrChange w:id="4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  <w:t>申报书各项内容，对全部资料的真实性负责</w:t>
      </w:r>
      <w:r>
        <w:rPr>
          <w:rFonts w:hint="eastAsia" w:ascii="仿宋_GB2312" w:hAnsi="仿宋_GB2312" w:eastAsia="仿宋_GB2312" w:cs="仿宋_GB2312"/>
          <w:sz w:val="32"/>
          <w:szCs w:val="32"/>
          <w:rPrChange w:id="5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6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7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二、“</w:t>
      </w:r>
      <w:r>
        <w:rPr>
          <w:rFonts w:hint="eastAsia" w:ascii="仿宋_GB2312" w:hAnsi="仿宋_GB2312" w:eastAsia="仿宋_GB2312" w:cs="仿宋_GB2312"/>
          <w:sz w:val="32"/>
          <w:szCs w:val="32"/>
          <w:rPrChange w:id="8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  <w:t>推荐单位</w:t>
      </w:r>
      <w:r>
        <w:rPr>
          <w:rFonts w:hint="eastAsia" w:ascii="仿宋_GB2312" w:hAnsi="仿宋_GB2312" w:eastAsia="仿宋_GB2312" w:cs="仿宋_GB2312"/>
          <w:sz w:val="32"/>
          <w:szCs w:val="32"/>
          <w:rPrChange w:id="9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rPrChange w:id="10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rPrChange w:id="11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各省、自治区、直辖市及计划单列市、新疆生产建设兵团工业和信息化主管部门，有关中央企业</w:t>
      </w:r>
      <w:r>
        <w:rPr>
          <w:rFonts w:hint="eastAsia" w:ascii="仿宋_GB2312" w:hAnsi="仿宋_GB2312" w:eastAsia="仿宋_GB2312" w:cs="仿宋_GB2312"/>
          <w:sz w:val="32"/>
          <w:szCs w:val="32"/>
          <w:rPrChange w:id="12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  <w:t>，名称填写全称</w:t>
      </w:r>
      <w:r>
        <w:rPr>
          <w:rFonts w:hint="eastAsia" w:ascii="仿宋_GB2312" w:hAnsi="仿宋_GB2312" w:eastAsia="仿宋_GB2312" w:cs="仿宋_GB2312"/>
          <w:sz w:val="32"/>
          <w:szCs w:val="32"/>
          <w:rPrChange w:id="13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14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15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三、所属行业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16" w:author="陈琼芬（非）" w:date="2022-05-11T15:50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主要包括电子电器、纺织、机械装备、汽车及配件、轻工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17" w:author="陈琼芬（非）" w:date="2022-05-11T15:50:57Z">
            <w:rPr>
              <w:rFonts w:hint="eastAsia" w:eastAsia="仿宋_GB2312"/>
              <w:sz w:val="32"/>
              <w:szCs w:val="32"/>
              <w:lang w:eastAsia="zh-CN"/>
            </w:rPr>
          </w:rPrChange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rPrChange w:id="18" w:author="陈琼芬（非）" w:date="2022-05-11T15:50:57Z">
            <w:rPr>
              <w:rFonts w:hint="default" w:eastAsia="仿宋_GB2312"/>
              <w:sz w:val="32"/>
              <w:szCs w:val="32"/>
            </w:rPr>
          </w:rPrChange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rPrChange w:id="19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20" w:author="陈琼芬（非）" w:date="2022-05-11T15:50:57Z">
            <w:rPr>
              <w:rFonts w:ascii="Times New Roman" w:hAnsi="Times New Roman" w:eastAsia="仿宋_GB2312" w:cs="Times New Roman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21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四、按照规定格式填写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22" w:author="陈琼芬（非）" w:date="2022-05-11T15:50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和编制</w:t>
      </w:r>
      <w:r>
        <w:rPr>
          <w:rFonts w:hint="eastAsia" w:ascii="仿宋_GB2312" w:hAnsi="仿宋_GB2312" w:eastAsia="仿宋_GB2312" w:cs="仿宋_GB2312"/>
          <w:sz w:val="32"/>
          <w:szCs w:val="32"/>
          <w:rPrChange w:id="23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24" w:author="陈琼芬（非）" w:date="2022-05-11T15:50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rPrChange w:id="25" w:author="陈琼芬（非）" w:date="2022-05-11T15:50:57Z">
            <w:rPr>
              <w:rFonts w:hint="default" w:eastAsia="仿宋_GB2312"/>
              <w:sz w:val="32"/>
              <w:szCs w:val="32"/>
            </w:rPr>
          </w:rPrChange>
        </w:rPr>
        <w:t>工业节能与绿色发展管理平台（https://green.miit.gov.cn）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26" w:author="陈琼芬（非）" w:date="2022-05-11T15:50:57Z">
            <w:rPr>
              <w:rFonts w:hint="eastAsia" w:eastAsia="仿宋_GB2312"/>
              <w:sz w:val="32"/>
              <w:szCs w:val="32"/>
              <w:lang w:eastAsia="zh-CN"/>
            </w:rPr>
          </w:rPrChange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27" w:author="陈琼芬（非）" w:date="2022-05-11T15:50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8" w:author="陈琼芬（非）" w:date="2022-05-11T15:50:57Z">
            <w:rPr>
              <w:rFonts w:hint="eastAsia" w:eastAsia="仿宋_GB2312" w:cs="Times New Roman"/>
              <w:sz w:val="32"/>
              <w:szCs w:val="32"/>
              <w:lang w:val="en-US" w:eastAsia="zh-CN"/>
            </w:rPr>
          </w:rPrChange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29" w:author="陈琼芬（非）" w:date="2022-05-11T15:50:57Z">
            <w:rPr>
              <w:rFonts w:hint="eastAsia" w:eastAsia="仿宋_GB2312" w:cs="Times New Roman"/>
              <w:sz w:val="32"/>
              <w:szCs w:val="32"/>
              <w:lang w:eastAsia="zh-CN"/>
            </w:rPr>
          </w:rPrChange>
        </w:rPr>
        <w:t>电子版材料，</w:t>
      </w:r>
      <w:r>
        <w:rPr>
          <w:rFonts w:hint="eastAsia" w:ascii="仿宋_GB2312" w:hAnsi="仿宋_GB2312" w:eastAsia="仿宋_GB2312" w:cs="仿宋_GB2312"/>
          <w:sz w:val="32"/>
          <w:szCs w:val="32"/>
          <w:rPrChange w:id="30" w:author="陈琼芬（非）" w:date="2022-05-11T15:50:57Z">
            <w:rPr>
              <w:rFonts w:hint="default" w:eastAsia="仿宋_GB2312"/>
              <w:sz w:val="32"/>
              <w:szCs w:val="32"/>
            </w:rPr>
          </w:rPrChange>
        </w:rPr>
        <w:t>申报书及附件证明材料应为一个PDF文件</w:t>
      </w:r>
      <w:r>
        <w:rPr>
          <w:rFonts w:hint="eastAsia" w:ascii="仿宋_GB2312" w:hAnsi="仿宋_GB2312" w:eastAsia="仿宋_GB2312" w:cs="仿宋_GB2312"/>
          <w:sz w:val="32"/>
          <w:szCs w:val="32"/>
          <w:rPrChange w:id="31" w:author="陈琼芬（非）" w:date="2022-05-11T15:50:57Z">
            <w:rPr>
              <w:rFonts w:hint="default" w:ascii="Times New Roman" w:hAnsi="Times New Roman" w:eastAsia="仿宋_GB2312" w:cs="Times New Roman"/>
              <w:sz w:val="32"/>
              <w:szCs w:val="32"/>
            </w:rPr>
          </w:rPrChange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9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126"/>
        <w:gridCol w:w="677"/>
        <w:gridCol w:w="1240"/>
        <w:gridCol w:w="2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绿色产品销售收入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2019年：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年绿色产品累计开发数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（种）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截至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021年相关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年参与相关标准制修订（项）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基于生命周期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评价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方法的产品碳足迹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spacing w:line="276" w:lineRule="auto"/>
            </w:pPr>
          </w:p>
          <w:p>
            <w:pPr>
              <w:widowControl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主要包括：企业</w:t>
            </w:r>
            <w:r>
              <w:rPr>
                <w:rFonts w:hint="eastAsia"/>
                <w:sz w:val="24"/>
                <w:szCs w:val="24"/>
                <w:lang w:eastAsia="zh-CN"/>
              </w:rPr>
              <w:t>基本情况、经营状况、</w:t>
            </w:r>
            <w:r>
              <w:rPr>
                <w:rFonts w:hint="default"/>
                <w:sz w:val="24"/>
                <w:szCs w:val="24"/>
              </w:rPr>
              <w:t>主导产品</w:t>
            </w:r>
            <w:r>
              <w:rPr>
                <w:rFonts w:hint="eastAsia"/>
                <w:sz w:val="24"/>
                <w:szCs w:val="24"/>
                <w:lang w:eastAsia="zh-CN"/>
              </w:rPr>
              <w:t>及市场占有率、主要工艺和产能、管理体系及</w:t>
            </w:r>
            <w:r>
              <w:rPr>
                <w:rFonts w:hint="default"/>
                <w:sz w:val="24"/>
                <w:szCs w:val="24"/>
              </w:rPr>
              <w:t>所获</w:t>
            </w:r>
            <w:r>
              <w:rPr>
                <w:rFonts w:hint="eastAsia"/>
                <w:sz w:val="24"/>
                <w:szCs w:val="24"/>
                <w:lang w:eastAsia="zh-CN"/>
              </w:rPr>
              <w:t>奖励</w:t>
            </w:r>
            <w:r>
              <w:rPr>
                <w:rFonts w:hint="default"/>
                <w:sz w:val="24"/>
                <w:szCs w:val="24"/>
              </w:rPr>
              <w:t>荣誉等情况。</w:t>
            </w:r>
          </w:p>
          <w:p>
            <w:pPr>
              <w:widowControl/>
              <w:spacing w:line="276" w:lineRule="auto"/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企业绿色设计亮点及成效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主要包括：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绿色设计技术创新的经验和成效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绿色产品推广做法和成效，参与制定绿色产品相关的技术规范、标准或政策，绿色产品在产品结构中比重、销量及产值情况，绿色品牌培育和发展经验。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9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609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  <w:r>
              <w:rPr>
                <w:rFonts w:hint="eastAsia" w:eastAsia="黑体" w:cs="Times New Roman"/>
                <w:b w:val="0"/>
                <w:bCs/>
                <w:sz w:val="28"/>
                <w:szCs w:val="28"/>
                <w:lang w:eastAsia="zh-CN"/>
              </w:rPr>
              <w:t>说明及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绿色低碳发展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战略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和措施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ascii="Times New Roman" w:hAnsi="Times New Roman" w:eastAsia="宋体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的基础能力，并能够根据评价结果进行产品优化和改进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，提出产品绿色低碳水平提升措施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6-10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低碳循环发展战略，具有碳足迹评价及生命周期评价能力，提出产品绿色低碳水平提升措施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cs="Times New Roman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明确的绿色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发展战略，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/>
                <w:sz w:val="21"/>
                <w:szCs w:val="21"/>
              </w:rPr>
              <w:t>ISO9001质量管理体系认证、ISO14001环境管理体系认证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等n项认证，详见申报书Px-Px。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60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201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eastAsia="楷体_GB2312" w:cs="Times New Roman"/>
                <w:b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实力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创新能力</w:t>
            </w:r>
          </w:p>
          <w:p>
            <w:pPr>
              <w:widowControl/>
              <w:spacing w:before="16"/>
              <w:ind w:left="0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和关键技术应用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全生命周期评价应用</w:t>
            </w:r>
          </w:p>
          <w:p>
            <w:pPr>
              <w:widowControl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样例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拥有明确的绿色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eastAsia="zh-CN"/>
              </w:rPr>
              <w:t>产品生命周期</w:t>
            </w:r>
            <w:r>
              <w:rPr>
                <w:rFonts w:hint="eastAsia"/>
                <w:sz w:val="21"/>
                <w:szCs w:val="21"/>
              </w:rPr>
              <w:t>评价报告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n份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，报告均涉及碳足迹定量评估，</w:t>
            </w:r>
            <w:r>
              <w:rPr>
                <w:rFonts w:hint="eastAsia"/>
                <w:sz w:val="21"/>
                <w:szCs w:val="21"/>
              </w:rPr>
              <w:t>提出</w:t>
            </w:r>
            <w:r>
              <w:rPr>
                <w:rFonts w:hint="eastAsia"/>
                <w:sz w:val="21"/>
                <w:szCs w:val="21"/>
                <w:lang w:eastAsia="zh-CN"/>
              </w:rPr>
              <w:t>了</w:t>
            </w:r>
            <w:r>
              <w:rPr>
                <w:rFonts w:hint="eastAsia"/>
                <w:sz w:val="21"/>
                <w:szCs w:val="21"/>
              </w:rPr>
              <w:t>提升产品绿色低碳水平的</w:t>
            </w:r>
            <w:r>
              <w:rPr>
                <w:rFonts w:hint="eastAsia"/>
                <w:sz w:val="21"/>
                <w:szCs w:val="21"/>
                <w:lang w:eastAsia="zh-CN"/>
              </w:rPr>
              <w:t>……</w:t>
            </w:r>
            <w:r>
              <w:rPr>
                <w:rFonts w:hint="eastAsia"/>
                <w:sz w:val="21"/>
                <w:szCs w:val="21"/>
              </w:rPr>
              <w:t>措施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详见申报书Px-Px。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提供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1份及以上产品的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提出产品绿色低碳水平提升措施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default"/>
                <w:sz w:val="24"/>
                <w:szCs w:val="24"/>
              </w:rPr>
              <w:t>生命周期评价报告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或报告未包含碳足迹定量评估内容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3.2.4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关键技术突破和应用（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3项及以上绿色设计关键技术，并提供应用案例。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在轻量化、低碳化、循环化、数字化</w:t>
            </w:r>
            <w:r>
              <w:rPr>
                <w:rFonts w:hint="default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模块化、集成化</w:t>
            </w:r>
            <w:r>
              <w:rPr>
                <w:rFonts w:hint="eastAsia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方面，采用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无相关技术应用情况。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绿色发展水平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</w:t>
      </w:r>
      <w:r>
        <w:rPr>
          <w:rFonts w:hint="eastAsia" w:eastAsia="楷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szCs w:val="24"/>
        </w:rPr>
        <w:t>-202</w:t>
      </w:r>
      <w:r>
        <w:rPr>
          <w:rFonts w:hint="eastAsia" w:eastAsia="楷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4"/>
          <w:szCs w:val="24"/>
        </w:rPr>
        <w:t>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企业贯彻落实绿色设计理念和低碳发展要求的做法，开展产品生命周期碳足迹、水足迹和环境影响分析评价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，应用评价结果制定企业绿色低碳发展战略及产品绿色化措施；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企业绿色设计技术创新的经验和成效，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产品设计研发机构和专业团队建设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应用绿色设计基础数据库及先进设计工具与方法，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eastAsia="仿宋_GB2312"/>
          <w:bCs/>
          <w:sz w:val="32"/>
          <w:szCs w:val="32"/>
        </w:rPr>
        <w:t>数字化、低碳化、轻量化、循环化、模块化、集成化、设计制造一体化等方面</w:t>
      </w:r>
      <w:r>
        <w:rPr>
          <w:rFonts w:hint="eastAsia" w:eastAsia="仿宋_GB2312"/>
          <w:bCs/>
          <w:sz w:val="32"/>
          <w:szCs w:val="32"/>
          <w:lang w:eastAsia="zh-CN"/>
        </w:rPr>
        <w:t>绿色设计关键技术，开发高性能、高质量的绿色低碳环保产品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绿色产品推广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做法和成效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，参与制定绿色产品相关的技术规范、标准或政策，绿色产品在产品结构中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比重、销量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及产值情况，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品牌培育和发展经验。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9sZGvRAAAAAgEAAA8AAAAAAAAAAQAgAAAAIgAA&#10;AGRycy9kb3ducmV2LnhtbFBLAQIUABQAAAAIAIdO4kC7idjP1gEAAJ8DAAAOAAAAAAAAAAEAIAAA&#10;ACA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琼芬（非）">
    <w15:presenceInfo w15:providerId="None" w15:userId="陈琼芬（非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zdjYjA5YTgzODAyZjcyMTRlNDI0YjU0NzgwODkifQ=="/>
  </w:docVars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55C56C5"/>
    <w:rsid w:val="06213D7B"/>
    <w:rsid w:val="093733C9"/>
    <w:rsid w:val="094A7B7A"/>
    <w:rsid w:val="09B0285C"/>
    <w:rsid w:val="0E645301"/>
    <w:rsid w:val="12836145"/>
    <w:rsid w:val="13305F7C"/>
    <w:rsid w:val="13E33455"/>
    <w:rsid w:val="14F926F4"/>
    <w:rsid w:val="160101E2"/>
    <w:rsid w:val="176B67B6"/>
    <w:rsid w:val="1B48372E"/>
    <w:rsid w:val="1B7B3891"/>
    <w:rsid w:val="1D6A3F68"/>
    <w:rsid w:val="1FEFE89E"/>
    <w:rsid w:val="21F89B75"/>
    <w:rsid w:val="226E2973"/>
    <w:rsid w:val="23593975"/>
    <w:rsid w:val="240A246A"/>
    <w:rsid w:val="24992335"/>
    <w:rsid w:val="262A5235"/>
    <w:rsid w:val="270377B6"/>
    <w:rsid w:val="2B715282"/>
    <w:rsid w:val="2FFD404E"/>
    <w:rsid w:val="306D3930"/>
    <w:rsid w:val="308A4546"/>
    <w:rsid w:val="332227B7"/>
    <w:rsid w:val="3344434F"/>
    <w:rsid w:val="334B17A0"/>
    <w:rsid w:val="33640F37"/>
    <w:rsid w:val="345361E1"/>
    <w:rsid w:val="34932FAD"/>
    <w:rsid w:val="35B448A7"/>
    <w:rsid w:val="362F5B1E"/>
    <w:rsid w:val="368863EC"/>
    <w:rsid w:val="383C15A6"/>
    <w:rsid w:val="390A6FC2"/>
    <w:rsid w:val="3CA12E84"/>
    <w:rsid w:val="3D265393"/>
    <w:rsid w:val="3D5D7CE5"/>
    <w:rsid w:val="3DD77F4E"/>
    <w:rsid w:val="3DDA082B"/>
    <w:rsid w:val="3E72679E"/>
    <w:rsid w:val="3EAF0D99"/>
    <w:rsid w:val="3F2FCF73"/>
    <w:rsid w:val="40836463"/>
    <w:rsid w:val="443B2D8A"/>
    <w:rsid w:val="470152B5"/>
    <w:rsid w:val="47525B10"/>
    <w:rsid w:val="480B2BF6"/>
    <w:rsid w:val="4B745FC3"/>
    <w:rsid w:val="520C0DB0"/>
    <w:rsid w:val="534B8EB1"/>
    <w:rsid w:val="55377E40"/>
    <w:rsid w:val="56F275D1"/>
    <w:rsid w:val="57FC4A90"/>
    <w:rsid w:val="5A165155"/>
    <w:rsid w:val="5A4F212E"/>
    <w:rsid w:val="5ABF5003"/>
    <w:rsid w:val="5C48279E"/>
    <w:rsid w:val="5D3E2E4D"/>
    <w:rsid w:val="5DF182D7"/>
    <w:rsid w:val="5E34342E"/>
    <w:rsid w:val="5EF835E3"/>
    <w:rsid w:val="5F2ED7B1"/>
    <w:rsid w:val="5FFE557A"/>
    <w:rsid w:val="60D051C0"/>
    <w:rsid w:val="665E0CC7"/>
    <w:rsid w:val="68D7589B"/>
    <w:rsid w:val="6BFB6B11"/>
    <w:rsid w:val="6DF928C3"/>
    <w:rsid w:val="6E2E4332"/>
    <w:rsid w:val="6FD701F6"/>
    <w:rsid w:val="6FDF66C9"/>
    <w:rsid w:val="6FE416D5"/>
    <w:rsid w:val="6FEECB73"/>
    <w:rsid w:val="700C06A3"/>
    <w:rsid w:val="71849950"/>
    <w:rsid w:val="722A7E62"/>
    <w:rsid w:val="737D4D48"/>
    <w:rsid w:val="743D2289"/>
    <w:rsid w:val="76AC4C13"/>
    <w:rsid w:val="77B76BBB"/>
    <w:rsid w:val="786372CE"/>
    <w:rsid w:val="78EF0A05"/>
    <w:rsid w:val="7BBF0254"/>
    <w:rsid w:val="7BCD2CB7"/>
    <w:rsid w:val="7BEF0B29"/>
    <w:rsid w:val="7BFF2EF3"/>
    <w:rsid w:val="7D900B44"/>
    <w:rsid w:val="7DB36601"/>
    <w:rsid w:val="7DEBAAAF"/>
    <w:rsid w:val="7DFFE7C2"/>
    <w:rsid w:val="7E7BABA4"/>
    <w:rsid w:val="7F5E7F44"/>
    <w:rsid w:val="7FD62BB8"/>
    <w:rsid w:val="9FFA3DA6"/>
    <w:rsid w:val="A97C9DE4"/>
    <w:rsid w:val="BBEF3439"/>
    <w:rsid w:val="BFDF7571"/>
    <w:rsid w:val="CBD8E6F3"/>
    <w:rsid w:val="CCCFC3F1"/>
    <w:rsid w:val="DBD7BF26"/>
    <w:rsid w:val="DE9F821C"/>
    <w:rsid w:val="DFFF3129"/>
    <w:rsid w:val="EFFB8060"/>
    <w:rsid w:val="F36E7CEC"/>
    <w:rsid w:val="F7A6CFA0"/>
    <w:rsid w:val="F7DDCFD2"/>
    <w:rsid w:val="FBD11344"/>
    <w:rsid w:val="FDF7217A"/>
    <w:rsid w:val="FE9D9D9E"/>
    <w:rsid w:val="FEAF08D0"/>
    <w:rsid w:val="FF6F354F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8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4147</Words>
  <Characters>4502</Characters>
  <Lines>43</Lines>
  <Paragraphs>12</Paragraphs>
  <TotalTime>9</TotalTime>
  <ScaleCrop>false</ScaleCrop>
  <LinksUpToDate>false</LinksUpToDate>
  <CharactersWithSpaces>4653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2021-03-01T14:40:00Z</dcterms:created>
  <dc:creator>kylin</dc:creator>
  <cp:lastModifiedBy>陈琼芬（非）</cp:lastModifiedBy>
  <cp:lastPrinted>2022-05-11T07:51:10Z</cp:lastPrinted>
  <dcterms:modified xsi:type="dcterms:W3CDTF">2022-05-11T07:51:14Z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06A8442FFF324B2AB7E8ADAF3376DB84</vt:lpwstr>
  </property>
</Properties>
</file>