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hint="default" w:ascii="Times New Roman" w:hAnsi="Times New Roman" w:eastAsia="方正黑体_GBK" w:cs="Times New Roman"/>
          <w:color w:val="000000" w:themeColor="text1"/>
          <w:sz w:val="32"/>
          <w:szCs w:val="32"/>
          <w:rPrChange w:id="0" w:author="打字室" w:date="2023-04-10T15:51:52Z">
            <w:rPr>
              <w:rFonts w:hAnsi="Calibri" w:cs="Times New Roman"/>
              <w:color w:val="000000" w:themeColor="text1"/>
              <w:sz w:val="32"/>
              <w:szCs w:val="32"/>
              <w14:textFill>
                <w14:solidFill>
                  <w14:schemeClr w14:val="tx1"/>
                </w14:solidFill>
              </w14:textFill>
            </w:rPr>
          </w:rPrChange>
          <w14:textFill>
            <w14:solidFill>
              <w14:schemeClr w14:val="tx1"/>
            </w14:solidFill>
          </w14:textFill>
        </w:rPr>
      </w:pPr>
      <w:bookmarkStart w:id="23" w:name="_GoBack"/>
      <w:r>
        <w:rPr>
          <w:rFonts w:hint="default" w:ascii="Times New Roman" w:hAnsi="Times New Roman" w:eastAsia="方正黑体_GBK" w:cs="Times New Roman"/>
          <w:color w:val="000000" w:themeColor="text1"/>
          <w:sz w:val="32"/>
          <w:szCs w:val="32"/>
          <w:rPrChange w:id="1" w:author="打字室" w:date="2023-04-10T15:51:52Z">
            <w:rPr>
              <w:rFonts w:hint="eastAsia" w:hAnsi="Calibri" w:cs="Times New Roman"/>
              <w:color w:val="000000" w:themeColor="text1"/>
              <w:sz w:val="32"/>
              <w:szCs w:val="32"/>
              <w14:textFill>
                <w14:solidFill>
                  <w14:schemeClr w14:val="tx1"/>
                </w14:solidFill>
              </w14:textFill>
            </w:rPr>
          </w:rPrChange>
          <w14:textFill>
            <w14:solidFill>
              <w14:schemeClr w14:val="tx1"/>
            </w14:solidFill>
          </w14:textFill>
        </w:rPr>
        <w:t>附件2</w:t>
      </w:r>
    </w:p>
    <w:bookmarkEnd w:id="23"/>
    <w:p>
      <w:pPr>
        <w:spacing w:line="580" w:lineRule="exact"/>
        <w:rPr>
          <w:rFonts w:hAnsi="Calibri" w:cs="Times New Roman"/>
          <w:color w:val="000000" w:themeColor="text1"/>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ascii="方正小标宋简体" w:hAnsi="华文中宋" w:eastAsia="方正小标宋简体"/>
          <w:color w:val="000000" w:themeColor="text1"/>
          <w:sz w:val="44"/>
          <w:szCs w:val="44"/>
          <w14:textFill>
            <w14:solidFill>
              <w14:schemeClr w14:val="tx1"/>
            </w14:solidFill>
          </w14:textFill>
        </w:rPr>
      </w:pPr>
      <w:r>
        <w:rPr>
          <w:rFonts w:hint="eastAsia" w:ascii="方正小标宋简体" w:hAnsi="华文中宋" w:eastAsia="方正小标宋简体"/>
          <w:color w:val="000000" w:themeColor="text1"/>
          <w:sz w:val="44"/>
          <w:szCs w:val="44"/>
          <w14:textFill>
            <w14:solidFill>
              <w14:schemeClr w14:val="tx1"/>
            </w14:solidFill>
          </w14:textFill>
        </w:rPr>
        <w:t>广州市工业和信息化发展专项资金管理</w:t>
      </w:r>
    </w:p>
    <w:p>
      <w:pPr>
        <w:jc w:val="center"/>
        <w:rPr>
          <w:rFonts w:ascii="方正小标宋简体" w:hAnsi="华文中宋" w:eastAsia="方正小标宋简体"/>
          <w:color w:val="000000" w:themeColor="text1"/>
          <w:sz w:val="44"/>
          <w:szCs w:val="44"/>
          <w14:textFill>
            <w14:solidFill>
              <w14:schemeClr w14:val="tx1"/>
            </w14:solidFill>
          </w14:textFill>
        </w:rPr>
      </w:pPr>
      <w:r>
        <w:rPr>
          <w:rFonts w:hint="eastAsia" w:ascii="方正小标宋简体" w:hAnsi="华文中宋" w:eastAsia="方正小标宋简体"/>
          <w:color w:val="000000" w:themeColor="text1"/>
          <w:sz w:val="44"/>
          <w:szCs w:val="44"/>
          <w14:textFill>
            <w14:solidFill>
              <w14:schemeClr w14:val="tx1"/>
            </w14:solidFill>
          </w14:textFill>
        </w:rPr>
        <w:t>系统操作手册(区用户)</w:t>
      </w: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jc w:val="center"/>
        <w:rPr>
          <w:color w:val="000000" w:themeColor="text1"/>
          <w:sz w:val="52"/>
          <w:szCs w:val="52"/>
          <w14:textFill>
            <w14:solidFill>
              <w14:schemeClr w14:val="tx1"/>
            </w14:solidFill>
          </w14:textFill>
        </w:rPr>
      </w:pPr>
    </w:p>
    <w:p>
      <w:pPr>
        <w:ind w:right="280"/>
        <w:jc w:val="center"/>
        <w:rPr>
          <w:rFonts w:hAnsi="仿宋"/>
          <w:color w:val="000000"/>
          <w:sz w:val="32"/>
          <w:szCs w:val="32"/>
        </w:rPr>
      </w:pPr>
      <w:r>
        <w:rPr>
          <w:rFonts w:hint="eastAsia" w:hAnsi="仿宋"/>
          <w:color w:val="000000"/>
          <w:sz w:val="32"/>
          <w:szCs w:val="32"/>
        </w:rPr>
        <w:t>广州市工业</w:t>
      </w:r>
      <w:r>
        <w:rPr>
          <w:rFonts w:hAnsi="仿宋"/>
          <w:color w:val="000000"/>
          <w:sz w:val="32"/>
          <w:szCs w:val="32"/>
        </w:rPr>
        <w:t>和信息化产业发展</w:t>
      </w:r>
      <w:r>
        <w:rPr>
          <w:rFonts w:hint="eastAsia" w:hAnsi="仿宋"/>
          <w:color w:val="000000"/>
          <w:sz w:val="32"/>
          <w:szCs w:val="32"/>
        </w:rPr>
        <w:t>中心</w:t>
      </w:r>
    </w:p>
    <w:p>
      <w:pPr>
        <w:ind w:right="280"/>
        <w:jc w:val="center"/>
        <w:rPr>
          <w:sz w:val="32"/>
          <w:szCs w:val="32"/>
        </w:rPr>
      </w:pPr>
      <w:r>
        <w:rPr>
          <w:rFonts w:hint="eastAsia" w:hAnsi="仿宋"/>
          <w:color w:val="000000"/>
          <w:sz w:val="32"/>
          <w:szCs w:val="32"/>
        </w:rPr>
        <w:t>20</w:t>
      </w:r>
      <w:r>
        <w:rPr>
          <w:rFonts w:hAnsi="仿宋"/>
          <w:color w:val="000000"/>
          <w:sz w:val="32"/>
          <w:szCs w:val="32"/>
        </w:rPr>
        <w:t>2</w:t>
      </w:r>
      <w:r>
        <w:rPr>
          <w:rFonts w:hint="eastAsia" w:hAnsi="仿宋"/>
          <w:color w:val="000000"/>
          <w:sz w:val="32"/>
          <w:szCs w:val="32"/>
          <w:lang w:val="en-US" w:eastAsia="zh-CN"/>
        </w:rPr>
        <w:t>3</w:t>
      </w:r>
      <w:r>
        <w:rPr>
          <w:rFonts w:hint="eastAsia" w:hAnsi="仿宋"/>
          <w:color w:val="000000"/>
          <w:sz w:val="32"/>
          <w:szCs w:val="32"/>
        </w:rPr>
        <w:t>年</w:t>
      </w:r>
      <w:r>
        <w:rPr>
          <w:rFonts w:hint="eastAsia" w:hAnsi="仿宋"/>
          <w:color w:val="000000"/>
          <w:sz w:val="32"/>
          <w:szCs w:val="32"/>
          <w:lang w:val="en-US" w:eastAsia="zh-CN"/>
        </w:rPr>
        <w:t>4</w:t>
      </w:r>
      <w:r>
        <w:rPr>
          <w:rFonts w:hint="eastAsia" w:hAnsi="仿宋"/>
          <w:color w:val="000000"/>
          <w:sz w:val="32"/>
          <w:szCs w:val="32"/>
        </w:rPr>
        <w:t>月</w:t>
      </w:r>
    </w:p>
    <w:p>
      <w:pPr>
        <w:widowControl/>
        <w:jc w:val="left"/>
        <w:rPr>
          <w:color w:val="000000" w:themeColor="text1"/>
          <w:sz w:val="52"/>
          <w:szCs w:val="52"/>
          <w14:textFill>
            <w14:solidFill>
              <w14:schemeClr w14:val="tx1"/>
            </w14:solidFill>
          </w14:textFill>
        </w:rPr>
      </w:pPr>
      <w:r>
        <w:rPr>
          <w:color w:val="000000" w:themeColor="text1"/>
          <w:sz w:val="52"/>
          <w:szCs w:val="52"/>
          <w14:textFill>
            <w14:solidFill>
              <w14:schemeClr w14:val="tx1"/>
            </w14:solidFill>
          </w14:textFill>
        </w:rPr>
        <w:br w:type="page"/>
      </w:r>
    </w:p>
    <w:sdt>
      <w:sdtPr>
        <w:rPr>
          <w:rFonts w:hint="eastAsia" w:asciiTheme="majorEastAsia" w:hAnsiTheme="majorEastAsia" w:eastAsiaTheme="majorEastAsia" w:cstheme="majorEastAsia"/>
          <w:b/>
          <w:bCs/>
          <w:color w:val="000000" w:themeColor="text1"/>
          <w:szCs w:val="32"/>
          <w:lang w:val="zh-CN"/>
          <w14:textFill>
            <w14:solidFill>
              <w14:schemeClr w14:val="tx1"/>
            </w14:solidFill>
          </w14:textFill>
        </w:rPr>
        <w:id w:val="119814433"/>
        <w:docPartObj>
          <w:docPartGallery w:val="Table of Contents"/>
          <w:docPartUnique/>
        </w:docPartObj>
      </w:sdtPr>
      <w:sdtEndPr>
        <w:rPr>
          <w:rFonts w:hint="eastAsia" w:ascii="仿宋_GB2312" w:eastAsia="仿宋_GB2312" w:cs="仿宋_GB2312" w:hAnsiTheme="minorHAnsi"/>
          <w:b/>
          <w:bCs/>
          <w:color w:val="000000" w:themeColor="text1"/>
          <w:sz w:val="32"/>
          <w:szCs w:val="32"/>
          <w:lang w:val="zh-CN"/>
          <w14:textFill>
            <w14:solidFill>
              <w14:schemeClr w14:val="tx1"/>
            </w14:solidFill>
          </w14:textFill>
        </w:rPr>
      </w:sdtEndPr>
      <w:sdtContent>
        <w:p>
          <w:pPr>
            <w:jc w:val="center"/>
            <w:rPr>
              <w:rFonts w:ascii="方正小标宋简体" w:hAnsi="楷体_GB2312" w:eastAsia="方正小标宋简体" w:cs="楷体_GB2312"/>
              <w:bCs/>
              <w:color w:val="000000" w:themeColor="text1"/>
              <w:sz w:val="44"/>
              <w:szCs w:val="44"/>
              <w14:textFill>
                <w14:solidFill>
                  <w14:schemeClr w14:val="tx1"/>
                </w14:solidFill>
              </w14:textFill>
            </w:rPr>
          </w:pPr>
          <w:r>
            <w:rPr>
              <w:rFonts w:hint="eastAsia" w:ascii="方正小标宋简体" w:hAnsi="楷体_GB2312" w:eastAsia="方正小标宋简体" w:cs="楷体_GB2312"/>
              <w:bCs/>
              <w:color w:val="000000" w:themeColor="text1"/>
              <w:sz w:val="44"/>
              <w:szCs w:val="44"/>
              <w14:textFill>
                <w14:solidFill>
                  <w14:schemeClr w14:val="tx1"/>
                </w14:solidFill>
              </w14:textFill>
            </w:rPr>
            <w:t>目 录</w:t>
          </w:r>
        </w:p>
        <w:p>
          <w:pPr>
            <w:jc w:val="center"/>
            <w:rPr>
              <w:rFonts w:ascii="方正小标宋简体" w:hAnsi="楷体_GB2312" w:eastAsia="方正小标宋简体" w:cs="楷体_GB2312"/>
              <w:bCs/>
              <w:color w:val="000000" w:themeColor="text1"/>
              <w:sz w:val="32"/>
              <w:szCs w:val="32"/>
              <w14:textFill>
                <w14:solidFill>
                  <w14:schemeClr w14:val="tx1"/>
                </w14:solidFill>
              </w14:textFill>
            </w:rPr>
          </w:pPr>
        </w:p>
        <w:p>
          <w:pPr>
            <w:pStyle w:val="11"/>
            <w:tabs>
              <w:tab w:val="right" w:leader="dot" w:pos="8253"/>
            </w:tabs>
            <w:rPr>
              <w:rFonts w:cstheme="minorBidi"/>
              <w:sz w:val="32"/>
              <w:szCs w:val="32"/>
            </w:rPr>
          </w:pPr>
          <w:r>
            <w:rPr>
              <w:rFonts w:hint="eastAsia"/>
              <w:color w:val="000000" w:themeColor="text1"/>
              <w:sz w:val="32"/>
              <w:szCs w:val="32"/>
              <w14:textFill>
                <w14:solidFill>
                  <w14:schemeClr w14:val="tx1"/>
                </w14:solidFill>
              </w14:textFill>
            </w:rPr>
            <w:fldChar w:fldCharType="begin"/>
          </w:r>
          <w:r>
            <w:rPr>
              <w:rFonts w:hint="eastAsia"/>
              <w:color w:val="000000" w:themeColor="text1"/>
              <w:sz w:val="32"/>
              <w:szCs w:val="32"/>
              <w14:textFill>
                <w14:solidFill>
                  <w14:schemeClr w14:val="tx1"/>
                </w14:solidFill>
              </w14:textFill>
            </w:rPr>
            <w:instrText xml:space="preserve"> TOC \o "1-3" \h \z \u </w:instrText>
          </w:r>
          <w:r>
            <w:rPr>
              <w:rFonts w:hint="eastAsia"/>
              <w:color w:val="000000" w:themeColor="text1"/>
              <w:sz w:val="32"/>
              <w:szCs w:val="32"/>
              <w14:textFill>
                <w14:solidFill>
                  <w14:schemeClr w14:val="tx1"/>
                </w14:solidFill>
              </w14:textFill>
            </w:rPr>
            <w:fldChar w:fldCharType="separate"/>
          </w:r>
          <w:r>
            <w:fldChar w:fldCharType="begin"/>
          </w:r>
          <w:r>
            <w:instrText xml:space="preserve"> HYPERLINK \l "_Toc526005360" </w:instrText>
          </w:r>
          <w:r>
            <w:fldChar w:fldCharType="separate"/>
          </w:r>
          <w:r>
            <w:rPr>
              <w:rStyle w:val="16"/>
              <w:rFonts w:hint="eastAsia" w:hAnsi="楷体"/>
              <w:sz w:val="32"/>
              <w:szCs w:val="32"/>
            </w:rPr>
            <w:t>一、区级用户账号分类</w:t>
          </w:r>
          <w:r>
            <w:rPr>
              <w:rFonts w:hint="eastAsia"/>
              <w:sz w:val="32"/>
              <w:szCs w:val="32"/>
            </w:rPr>
            <w:tab/>
          </w:r>
          <w:r>
            <w:rPr>
              <w:rFonts w:hint="eastAsia"/>
              <w:sz w:val="32"/>
              <w:szCs w:val="32"/>
            </w:rPr>
            <w:fldChar w:fldCharType="begin"/>
          </w:r>
          <w:r>
            <w:rPr>
              <w:rFonts w:hint="eastAsia"/>
              <w:sz w:val="32"/>
              <w:szCs w:val="32"/>
            </w:rPr>
            <w:instrText xml:space="preserve"> PAGEREF _Toc526005360 \h </w:instrText>
          </w:r>
          <w:r>
            <w:rPr>
              <w:rFonts w:hint="eastAsia"/>
              <w:sz w:val="32"/>
              <w:szCs w:val="32"/>
            </w:rPr>
            <w:fldChar w:fldCharType="separate"/>
          </w:r>
          <w:r>
            <w:rPr>
              <w:sz w:val="32"/>
              <w:szCs w:val="32"/>
            </w:rPr>
            <w:t>4</w:t>
          </w:r>
          <w:r>
            <w:rPr>
              <w:rFonts w:hint="eastAsia"/>
              <w:sz w:val="32"/>
              <w:szCs w:val="32"/>
            </w:rPr>
            <w:fldChar w:fldCharType="end"/>
          </w:r>
          <w:r>
            <w:rPr>
              <w:rFonts w:hint="eastAsia"/>
              <w:sz w:val="32"/>
              <w:szCs w:val="32"/>
            </w:rPr>
            <w:fldChar w:fldCharType="end"/>
          </w:r>
        </w:p>
        <w:p>
          <w:pPr>
            <w:pStyle w:val="11"/>
            <w:tabs>
              <w:tab w:val="right" w:leader="dot" w:pos="8253"/>
            </w:tabs>
            <w:rPr>
              <w:rFonts w:cstheme="minorBidi"/>
              <w:sz w:val="32"/>
              <w:szCs w:val="32"/>
            </w:rPr>
          </w:pPr>
          <w:r>
            <w:fldChar w:fldCharType="begin"/>
          </w:r>
          <w:r>
            <w:instrText xml:space="preserve"> HYPERLINK \l "_Toc526005361" </w:instrText>
          </w:r>
          <w:r>
            <w:fldChar w:fldCharType="separate"/>
          </w:r>
          <w:r>
            <w:rPr>
              <w:rStyle w:val="16"/>
              <w:rFonts w:hint="eastAsia" w:hAnsi="楷体"/>
              <w:sz w:val="32"/>
              <w:szCs w:val="32"/>
            </w:rPr>
            <w:t>二、系统登录</w:t>
          </w:r>
          <w:r>
            <w:rPr>
              <w:rFonts w:hint="eastAsia"/>
              <w:sz w:val="32"/>
              <w:szCs w:val="32"/>
            </w:rPr>
            <w:tab/>
          </w:r>
          <w:r>
            <w:rPr>
              <w:rFonts w:hint="eastAsia"/>
              <w:sz w:val="32"/>
              <w:szCs w:val="32"/>
            </w:rPr>
            <w:fldChar w:fldCharType="begin"/>
          </w:r>
          <w:r>
            <w:rPr>
              <w:rFonts w:hint="eastAsia"/>
              <w:sz w:val="32"/>
              <w:szCs w:val="32"/>
            </w:rPr>
            <w:instrText xml:space="preserve"> PAGEREF _Toc526005361 \h </w:instrText>
          </w:r>
          <w:r>
            <w:rPr>
              <w:rFonts w:hint="eastAsia"/>
              <w:sz w:val="32"/>
              <w:szCs w:val="32"/>
            </w:rPr>
            <w:fldChar w:fldCharType="separate"/>
          </w:r>
          <w:r>
            <w:rPr>
              <w:sz w:val="32"/>
              <w:szCs w:val="32"/>
            </w:rPr>
            <w:t>4</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"_Toc526005362" </w:instrText>
          </w:r>
          <w:r>
            <w:fldChar w:fldCharType="separate"/>
          </w:r>
          <w:r>
            <w:rPr>
              <w:rStyle w:val="16"/>
              <w:rFonts w:hint="eastAsia" w:hAnsi="楷体"/>
              <w:sz w:val="32"/>
              <w:szCs w:val="32"/>
            </w:rPr>
            <w:t>1、系统访问网址</w:t>
          </w:r>
          <w:r>
            <w:rPr>
              <w:rFonts w:hint="eastAsia"/>
              <w:sz w:val="32"/>
              <w:szCs w:val="32"/>
            </w:rPr>
            <w:tab/>
          </w:r>
          <w:r>
            <w:rPr>
              <w:rFonts w:hint="eastAsia"/>
              <w:sz w:val="32"/>
              <w:szCs w:val="32"/>
            </w:rPr>
            <w:fldChar w:fldCharType="begin"/>
          </w:r>
          <w:r>
            <w:rPr>
              <w:rFonts w:hint="eastAsia"/>
              <w:sz w:val="32"/>
              <w:szCs w:val="32"/>
            </w:rPr>
            <w:instrText xml:space="preserve"> PAGEREF _Toc526005362 \h </w:instrText>
          </w:r>
          <w:r>
            <w:rPr>
              <w:rFonts w:hint="eastAsia"/>
              <w:sz w:val="32"/>
              <w:szCs w:val="32"/>
            </w:rPr>
            <w:fldChar w:fldCharType="separate"/>
          </w:r>
          <w:r>
            <w:rPr>
              <w:sz w:val="32"/>
              <w:szCs w:val="32"/>
            </w:rPr>
            <w:t>4</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"_Toc526005363" </w:instrText>
          </w:r>
          <w:r>
            <w:fldChar w:fldCharType="separate"/>
          </w:r>
          <w:r>
            <w:rPr>
              <w:rStyle w:val="16"/>
              <w:rFonts w:hint="eastAsia" w:hAnsi="楷体"/>
              <w:sz w:val="32"/>
              <w:szCs w:val="32"/>
            </w:rPr>
            <w:t>2、创建用户账号</w:t>
          </w:r>
          <w:r>
            <w:rPr>
              <w:rFonts w:hint="eastAsia"/>
              <w:sz w:val="32"/>
              <w:szCs w:val="32"/>
            </w:rPr>
            <w:tab/>
          </w:r>
          <w:r>
            <w:rPr>
              <w:rFonts w:hint="eastAsia"/>
              <w:sz w:val="32"/>
              <w:szCs w:val="32"/>
            </w:rPr>
            <w:fldChar w:fldCharType="begin"/>
          </w:r>
          <w:r>
            <w:rPr>
              <w:rFonts w:hint="eastAsia"/>
              <w:sz w:val="32"/>
              <w:szCs w:val="32"/>
            </w:rPr>
            <w:instrText xml:space="preserve"> PAGEREF _Toc526005363 \h </w:instrText>
          </w:r>
          <w:r>
            <w:rPr>
              <w:rFonts w:hint="eastAsia"/>
              <w:sz w:val="32"/>
              <w:szCs w:val="32"/>
            </w:rPr>
            <w:fldChar w:fldCharType="separate"/>
          </w:r>
          <w:r>
            <w:rPr>
              <w:sz w:val="32"/>
              <w:szCs w:val="32"/>
            </w:rPr>
            <w:t>4</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"_Toc526005364" </w:instrText>
          </w:r>
          <w:r>
            <w:fldChar w:fldCharType="separate"/>
          </w:r>
          <w:r>
            <w:rPr>
              <w:rStyle w:val="16"/>
              <w:rFonts w:hint="eastAsia" w:hAnsi="楷体"/>
              <w:sz w:val="32"/>
              <w:szCs w:val="32"/>
            </w:rPr>
            <w:t>3、密码重置</w:t>
          </w:r>
          <w:r>
            <w:rPr>
              <w:rFonts w:hint="eastAsia"/>
              <w:sz w:val="32"/>
              <w:szCs w:val="32"/>
            </w:rPr>
            <w:tab/>
          </w:r>
          <w:r>
            <w:rPr>
              <w:rFonts w:hint="eastAsia"/>
              <w:sz w:val="32"/>
              <w:szCs w:val="32"/>
            </w:rPr>
            <w:fldChar w:fldCharType="begin"/>
          </w:r>
          <w:r>
            <w:rPr>
              <w:rFonts w:hint="eastAsia"/>
              <w:sz w:val="32"/>
              <w:szCs w:val="32"/>
            </w:rPr>
            <w:instrText xml:space="preserve"> PAGEREF _Toc526005364 \h </w:instrText>
          </w:r>
          <w:r>
            <w:rPr>
              <w:rFonts w:hint="eastAsia"/>
              <w:sz w:val="32"/>
              <w:szCs w:val="32"/>
            </w:rPr>
            <w:fldChar w:fldCharType="separate"/>
          </w:r>
          <w:r>
            <w:rPr>
              <w:sz w:val="32"/>
              <w:szCs w:val="32"/>
            </w:rPr>
            <w:t>5</w:t>
          </w:r>
          <w:r>
            <w:rPr>
              <w:rFonts w:hint="eastAsia"/>
              <w:sz w:val="32"/>
              <w:szCs w:val="32"/>
            </w:rPr>
            <w:fldChar w:fldCharType="end"/>
          </w:r>
          <w:r>
            <w:rPr>
              <w:rFonts w:hint="eastAsia"/>
              <w:sz w:val="32"/>
              <w:szCs w:val="32"/>
            </w:rPr>
            <w:fldChar w:fldCharType="end"/>
          </w:r>
        </w:p>
        <w:p>
          <w:pPr>
            <w:pStyle w:val="11"/>
            <w:tabs>
              <w:tab w:val="right" w:leader="dot" w:pos="8253"/>
            </w:tabs>
            <w:rPr>
              <w:rFonts w:cstheme="minorBidi"/>
              <w:sz w:val="32"/>
              <w:szCs w:val="32"/>
            </w:rPr>
          </w:pPr>
          <w:r>
            <w:fldChar w:fldCharType="begin"/>
          </w:r>
          <w:r>
            <w:instrText xml:space="preserve"> HYPERLINK \l "_Toc526005365" </w:instrText>
          </w:r>
          <w:r>
            <w:fldChar w:fldCharType="separate"/>
          </w:r>
          <w:r>
            <w:rPr>
              <w:rStyle w:val="16"/>
              <w:rFonts w:hint="eastAsia" w:hAnsi="楷体"/>
              <w:sz w:val="32"/>
              <w:szCs w:val="32"/>
            </w:rPr>
            <w:t>三.区主账号系统操作指引</w:t>
          </w:r>
          <w:r>
            <w:rPr>
              <w:rFonts w:hint="eastAsia"/>
              <w:sz w:val="32"/>
              <w:szCs w:val="32"/>
            </w:rPr>
            <w:tab/>
          </w:r>
          <w:r>
            <w:rPr>
              <w:rFonts w:hint="eastAsia"/>
              <w:sz w:val="32"/>
              <w:szCs w:val="32"/>
            </w:rPr>
            <w:fldChar w:fldCharType="begin"/>
          </w:r>
          <w:r>
            <w:rPr>
              <w:rFonts w:hint="eastAsia"/>
              <w:sz w:val="32"/>
              <w:szCs w:val="32"/>
            </w:rPr>
            <w:instrText xml:space="preserve"> PAGEREF _Toc526005365 \h </w:instrText>
          </w:r>
          <w:r>
            <w:rPr>
              <w:rFonts w:hint="eastAsia"/>
              <w:sz w:val="32"/>
              <w:szCs w:val="32"/>
            </w:rPr>
            <w:fldChar w:fldCharType="separate"/>
          </w:r>
          <w:r>
            <w:rPr>
              <w:sz w:val="32"/>
              <w:szCs w:val="32"/>
            </w:rPr>
            <w:t>5</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"_Toc526005366" </w:instrText>
          </w:r>
          <w:r>
            <w:fldChar w:fldCharType="separate"/>
          </w:r>
          <w:r>
            <w:rPr>
              <w:rStyle w:val="16"/>
              <w:rFonts w:hint="eastAsia" w:hAnsi="楷体"/>
              <w:kern w:val="44"/>
              <w:sz w:val="32"/>
              <w:szCs w:val="32"/>
            </w:rPr>
            <w:t>1、配置管理</w:t>
          </w:r>
          <w:r>
            <w:rPr>
              <w:rFonts w:hint="eastAsia"/>
              <w:sz w:val="32"/>
              <w:szCs w:val="32"/>
            </w:rPr>
            <w:tab/>
          </w:r>
          <w:r>
            <w:rPr>
              <w:rFonts w:hint="eastAsia"/>
              <w:sz w:val="32"/>
              <w:szCs w:val="32"/>
            </w:rPr>
            <w:fldChar w:fldCharType="begin"/>
          </w:r>
          <w:r>
            <w:rPr>
              <w:rFonts w:hint="eastAsia"/>
              <w:sz w:val="32"/>
              <w:szCs w:val="32"/>
            </w:rPr>
            <w:instrText xml:space="preserve"> PAGEREF _Toc526005366 \h </w:instrText>
          </w:r>
          <w:r>
            <w:rPr>
              <w:rFonts w:hint="eastAsia"/>
              <w:sz w:val="32"/>
              <w:szCs w:val="32"/>
            </w:rPr>
            <w:fldChar w:fldCharType="separate"/>
          </w:r>
          <w:r>
            <w:rPr>
              <w:sz w:val="32"/>
              <w:szCs w:val="32"/>
            </w:rPr>
            <w:t>5</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"_Toc526005367" </w:instrText>
          </w:r>
          <w:r>
            <w:fldChar w:fldCharType="separate"/>
          </w:r>
          <w:r>
            <w:rPr>
              <w:rStyle w:val="16"/>
              <w:rFonts w:hint="eastAsia" w:hAnsi="楷体"/>
              <w:sz w:val="32"/>
              <w:szCs w:val="32"/>
            </w:rPr>
            <w:t>1.1、设置业务科室</w:t>
          </w:r>
          <w:r>
            <w:rPr>
              <w:rFonts w:hint="eastAsia"/>
              <w:sz w:val="32"/>
              <w:szCs w:val="32"/>
            </w:rPr>
            <w:tab/>
          </w:r>
          <w:r>
            <w:rPr>
              <w:rFonts w:hint="eastAsia"/>
              <w:sz w:val="32"/>
              <w:szCs w:val="32"/>
            </w:rPr>
            <w:fldChar w:fldCharType="begin"/>
          </w:r>
          <w:r>
            <w:rPr>
              <w:rFonts w:hint="eastAsia"/>
              <w:sz w:val="32"/>
              <w:szCs w:val="32"/>
            </w:rPr>
            <w:instrText xml:space="preserve"> PAGEREF _Toc526005367 \h </w:instrText>
          </w:r>
          <w:r>
            <w:rPr>
              <w:rFonts w:hint="eastAsia"/>
              <w:sz w:val="32"/>
              <w:szCs w:val="32"/>
            </w:rPr>
            <w:fldChar w:fldCharType="separate"/>
          </w:r>
          <w:r>
            <w:rPr>
              <w:sz w:val="32"/>
              <w:szCs w:val="32"/>
            </w:rPr>
            <w:t>5</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"_Toc526005368" </w:instrText>
          </w:r>
          <w:r>
            <w:fldChar w:fldCharType="separate"/>
          </w:r>
          <w:r>
            <w:rPr>
              <w:rStyle w:val="16"/>
              <w:rFonts w:hint="eastAsia" w:hAnsi="楷体"/>
              <w:sz w:val="32"/>
              <w:szCs w:val="32"/>
            </w:rPr>
            <w:t>1.2、配置业务科室子账号</w:t>
          </w:r>
          <w:r>
            <w:rPr>
              <w:rFonts w:hint="eastAsia"/>
              <w:sz w:val="32"/>
              <w:szCs w:val="32"/>
            </w:rPr>
            <w:tab/>
          </w:r>
          <w:r>
            <w:rPr>
              <w:rFonts w:hint="eastAsia"/>
              <w:sz w:val="32"/>
              <w:szCs w:val="32"/>
            </w:rPr>
            <w:fldChar w:fldCharType="begin"/>
          </w:r>
          <w:r>
            <w:rPr>
              <w:rFonts w:hint="eastAsia"/>
              <w:sz w:val="32"/>
              <w:szCs w:val="32"/>
            </w:rPr>
            <w:instrText xml:space="preserve"> PAGEREF _Toc526005368 \h </w:instrText>
          </w:r>
          <w:r>
            <w:rPr>
              <w:rFonts w:hint="eastAsia"/>
              <w:sz w:val="32"/>
              <w:szCs w:val="32"/>
            </w:rPr>
            <w:fldChar w:fldCharType="separate"/>
          </w:r>
          <w:r>
            <w:rPr>
              <w:sz w:val="32"/>
              <w:szCs w:val="32"/>
            </w:rPr>
            <w:t>7</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"_Toc526005369" </w:instrText>
          </w:r>
          <w:r>
            <w:fldChar w:fldCharType="separate"/>
          </w:r>
          <w:r>
            <w:rPr>
              <w:rStyle w:val="16"/>
              <w:rFonts w:hint="eastAsia" w:hAnsi="楷体"/>
              <w:sz w:val="32"/>
              <w:szCs w:val="32"/>
            </w:rPr>
            <w:t>1.3、配置项目审核责任科室</w:t>
          </w:r>
          <w:r>
            <w:rPr>
              <w:rFonts w:hint="eastAsia"/>
              <w:sz w:val="32"/>
              <w:szCs w:val="32"/>
            </w:rPr>
            <w:tab/>
          </w:r>
          <w:r>
            <w:rPr>
              <w:rFonts w:hint="eastAsia"/>
              <w:sz w:val="32"/>
              <w:szCs w:val="32"/>
            </w:rPr>
            <w:fldChar w:fldCharType="begin"/>
          </w:r>
          <w:r>
            <w:rPr>
              <w:rFonts w:hint="eastAsia"/>
              <w:sz w:val="32"/>
              <w:szCs w:val="32"/>
            </w:rPr>
            <w:instrText xml:space="preserve"> PAGEREF _Toc526005369 \h </w:instrText>
          </w:r>
          <w:r>
            <w:rPr>
              <w:rFonts w:hint="eastAsia"/>
              <w:sz w:val="32"/>
              <w:szCs w:val="32"/>
            </w:rPr>
            <w:fldChar w:fldCharType="separate"/>
          </w:r>
          <w:r>
            <w:rPr>
              <w:sz w:val="32"/>
              <w:szCs w:val="32"/>
            </w:rPr>
            <w:t>8</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"_Toc526005370" </w:instrText>
          </w:r>
          <w:r>
            <w:fldChar w:fldCharType="separate"/>
          </w:r>
          <w:r>
            <w:rPr>
              <w:rStyle w:val="16"/>
              <w:rFonts w:hint="eastAsia" w:hAnsi="楷体"/>
              <w:kern w:val="44"/>
              <w:sz w:val="32"/>
              <w:szCs w:val="32"/>
            </w:rPr>
            <w:t>2、企业管理</w:t>
          </w:r>
          <w:r>
            <w:rPr>
              <w:rFonts w:hint="eastAsia"/>
              <w:sz w:val="32"/>
              <w:szCs w:val="32"/>
            </w:rPr>
            <w:tab/>
          </w:r>
          <w:r>
            <w:rPr>
              <w:rFonts w:hint="eastAsia"/>
              <w:sz w:val="32"/>
              <w:szCs w:val="32"/>
            </w:rPr>
            <w:fldChar w:fldCharType="begin"/>
          </w:r>
          <w:r>
            <w:rPr>
              <w:rFonts w:hint="eastAsia"/>
              <w:sz w:val="32"/>
              <w:szCs w:val="32"/>
            </w:rPr>
            <w:instrText xml:space="preserve"> PAGEREF _Toc526005370 \h </w:instrText>
          </w:r>
          <w:r>
            <w:rPr>
              <w:rFonts w:hint="eastAsia"/>
              <w:sz w:val="32"/>
              <w:szCs w:val="32"/>
            </w:rPr>
            <w:fldChar w:fldCharType="separate"/>
          </w:r>
          <w:r>
            <w:rPr>
              <w:sz w:val="32"/>
              <w:szCs w:val="32"/>
            </w:rPr>
            <w:t>11</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"_Toc526005371" </w:instrText>
          </w:r>
          <w:r>
            <w:fldChar w:fldCharType="separate"/>
          </w:r>
          <w:r>
            <w:rPr>
              <w:rStyle w:val="16"/>
              <w:rFonts w:hint="eastAsia" w:hAnsi="楷体"/>
              <w:sz w:val="32"/>
              <w:szCs w:val="32"/>
            </w:rPr>
            <w:t>2.1、实名认证审核</w:t>
          </w:r>
          <w:r>
            <w:rPr>
              <w:rFonts w:hint="eastAsia"/>
              <w:sz w:val="32"/>
              <w:szCs w:val="32"/>
            </w:rPr>
            <w:tab/>
          </w:r>
          <w:r>
            <w:rPr>
              <w:rFonts w:hint="eastAsia"/>
              <w:sz w:val="32"/>
              <w:szCs w:val="32"/>
            </w:rPr>
            <w:fldChar w:fldCharType="begin"/>
          </w:r>
          <w:r>
            <w:rPr>
              <w:rFonts w:hint="eastAsia"/>
              <w:sz w:val="32"/>
              <w:szCs w:val="32"/>
            </w:rPr>
            <w:instrText xml:space="preserve"> PAGEREF _Toc526005371 \h </w:instrText>
          </w:r>
          <w:r>
            <w:rPr>
              <w:rFonts w:hint="eastAsia"/>
              <w:sz w:val="32"/>
              <w:szCs w:val="32"/>
            </w:rPr>
            <w:fldChar w:fldCharType="separate"/>
          </w:r>
          <w:r>
            <w:rPr>
              <w:sz w:val="32"/>
              <w:szCs w:val="32"/>
            </w:rPr>
            <w:t>11</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"_Toc526005372" </w:instrText>
          </w:r>
          <w:r>
            <w:fldChar w:fldCharType="separate"/>
          </w:r>
          <w:r>
            <w:rPr>
              <w:rStyle w:val="16"/>
              <w:rFonts w:hint="eastAsia" w:hAnsi="楷体"/>
              <w:sz w:val="32"/>
              <w:szCs w:val="32"/>
            </w:rPr>
            <w:t>2.2、企业联系人变更</w:t>
          </w:r>
          <w:r>
            <w:rPr>
              <w:rFonts w:hint="eastAsia"/>
              <w:sz w:val="32"/>
              <w:szCs w:val="32"/>
            </w:rPr>
            <w:tab/>
          </w:r>
          <w:r>
            <w:rPr>
              <w:rFonts w:hint="eastAsia"/>
              <w:sz w:val="32"/>
              <w:szCs w:val="32"/>
            </w:rPr>
            <w:fldChar w:fldCharType="begin"/>
          </w:r>
          <w:r>
            <w:rPr>
              <w:rFonts w:hint="eastAsia"/>
              <w:sz w:val="32"/>
              <w:szCs w:val="32"/>
            </w:rPr>
            <w:instrText xml:space="preserve"> PAGEREF _Toc526005372 \h </w:instrText>
          </w:r>
          <w:r>
            <w:rPr>
              <w:rFonts w:hint="eastAsia"/>
              <w:sz w:val="32"/>
              <w:szCs w:val="32"/>
            </w:rPr>
            <w:fldChar w:fldCharType="separate"/>
          </w:r>
          <w:r>
            <w:rPr>
              <w:sz w:val="32"/>
              <w:szCs w:val="32"/>
            </w:rPr>
            <w:t>12</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"_Toc526005373" </w:instrText>
          </w:r>
          <w:r>
            <w:fldChar w:fldCharType="separate"/>
          </w:r>
          <w:r>
            <w:rPr>
              <w:rStyle w:val="16"/>
              <w:rFonts w:hint="eastAsia" w:hAnsi="楷体"/>
              <w:sz w:val="32"/>
              <w:szCs w:val="32"/>
            </w:rPr>
            <w:t>2.3、企业账号续期</w:t>
          </w:r>
          <w:r>
            <w:rPr>
              <w:rFonts w:hint="eastAsia"/>
              <w:sz w:val="32"/>
              <w:szCs w:val="32"/>
            </w:rPr>
            <w:tab/>
          </w:r>
          <w:r>
            <w:rPr>
              <w:rFonts w:hint="eastAsia"/>
              <w:sz w:val="32"/>
              <w:szCs w:val="32"/>
            </w:rPr>
            <w:fldChar w:fldCharType="begin"/>
          </w:r>
          <w:r>
            <w:rPr>
              <w:rFonts w:hint="eastAsia"/>
              <w:sz w:val="32"/>
              <w:szCs w:val="32"/>
            </w:rPr>
            <w:instrText xml:space="preserve"> PAGEREF _Toc526005373 \h </w:instrText>
          </w:r>
          <w:r>
            <w:rPr>
              <w:rFonts w:hint="eastAsia"/>
              <w:sz w:val="32"/>
              <w:szCs w:val="32"/>
            </w:rPr>
            <w:fldChar w:fldCharType="separate"/>
          </w:r>
          <w:r>
            <w:rPr>
              <w:sz w:val="32"/>
              <w:szCs w:val="32"/>
            </w:rPr>
            <w:t>13</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"_Toc526005374" </w:instrText>
          </w:r>
          <w:r>
            <w:fldChar w:fldCharType="separate"/>
          </w:r>
          <w:r>
            <w:rPr>
              <w:rStyle w:val="16"/>
              <w:rFonts w:hint="eastAsia" w:hAnsi="楷体"/>
              <w:sz w:val="32"/>
              <w:szCs w:val="32"/>
            </w:rPr>
            <w:t>2.4、账号申诉</w:t>
          </w:r>
          <w:r>
            <w:rPr>
              <w:rFonts w:hint="eastAsia"/>
              <w:sz w:val="32"/>
              <w:szCs w:val="32"/>
            </w:rPr>
            <w:tab/>
          </w:r>
          <w:r>
            <w:rPr>
              <w:rFonts w:hint="eastAsia"/>
              <w:sz w:val="32"/>
              <w:szCs w:val="32"/>
            </w:rPr>
            <w:fldChar w:fldCharType="begin"/>
          </w:r>
          <w:r>
            <w:rPr>
              <w:rFonts w:hint="eastAsia"/>
              <w:sz w:val="32"/>
              <w:szCs w:val="32"/>
            </w:rPr>
            <w:instrText xml:space="preserve"> PAGEREF _Toc526005374 \h </w:instrText>
          </w:r>
          <w:r>
            <w:rPr>
              <w:rFonts w:hint="eastAsia"/>
              <w:sz w:val="32"/>
              <w:szCs w:val="32"/>
            </w:rPr>
            <w:fldChar w:fldCharType="separate"/>
          </w:r>
          <w:r>
            <w:rPr>
              <w:sz w:val="32"/>
              <w:szCs w:val="32"/>
            </w:rPr>
            <w:t>13</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"_Toc526005375" </w:instrText>
          </w:r>
          <w:r>
            <w:fldChar w:fldCharType="separate"/>
          </w:r>
          <w:r>
            <w:rPr>
              <w:rStyle w:val="16"/>
              <w:rFonts w:hint="eastAsia" w:hAnsi="楷体"/>
              <w:kern w:val="44"/>
              <w:sz w:val="32"/>
              <w:szCs w:val="32"/>
            </w:rPr>
            <w:t>3、申报管理</w:t>
          </w:r>
          <w:r>
            <w:rPr>
              <w:rFonts w:hint="eastAsia"/>
              <w:sz w:val="32"/>
              <w:szCs w:val="32"/>
            </w:rPr>
            <w:tab/>
          </w:r>
          <w:r>
            <w:rPr>
              <w:rFonts w:hint="eastAsia"/>
              <w:sz w:val="32"/>
              <w:szCs w:val="32"/>
            </w:rPr>
            <w:fldChar w:fldCharType="begin"/>
          </w:r>
          <w:r>
            <w:rPr>
              <w:rFonts w:hint="eastAsia"/>
              <w:sz w:val="32"/>
              <w:szCs w:val="32"/>
            </w:rPr>
            <w:instrText xml:space="preserve"> PAGEREF _Toc526005375 \h </w:instrText>
          </w:r>
          <w:r>
            <w:rPr>
              <w:rFonts w:hint="eastAsia"/>
              <w:sz w:val="32"/>
              <w:szCs w:val="32"/>
            </w:rPr>
            <w:fldChar w:fldCharType="separate"/>
          </w:r>
          <w:r>
            <w:rPr>
              <w:sz w:val="32"/>
              <w:szCs w:val="32"/>
            </w:rPr>
            <w:t>14</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"_Toc526005376" </w:instrText>
          </w:r>
          <w:r>
            <w:fldChar w:fldCharType="separate"/>
          </w:r>
          <w:r>
            <w:rPr>
              <w:rStyle w:val="16"/>
              <w:rFonts w:hint="eastAsia" w:hAnsi="楷体"/>
              <w:sz w:val="32"/>
              <w:szCs w:val="32"/>
            </w:rPr>
            <w:t>2.1、项目审核</w:t>
          </w:r>
          <w:r>
            <w:rPr>
              <w:rFonts w:hint="eastAsia"/>
              <w:sz w:val="32"/>
              <w:szCs w:val="32"/>
            </w:rPr>
            <w:tab/>
          </w:r>
          <w:r>
            <w:rPr>
              <w:rFonts w:hint="eastAsia"/>
              <w:sz w:val="32"/>
              <w:szCs w:val="32"/>
            </w:rPr>
            <w:fldChar w:fldCharType="begin"/>
          </w:r>
          <w:r>
            <w:rPr>
              <w:rFonts w:hint="eastAsia"/>
              <w:sz w:val="32"/>
              <w:szCs w:val="32"/>
            </w:rPr>
            <w:instrText xml:space="preserve"> PAGEREF _Toc526005376 \h </w:instrText>
          </w:r>
          <w:r>
            <w:rPr>
              <w:rFonts w:hint="eastAsia"/>
              <w:sz w:val="32"/>
              <w:szCs w:val="32"/>
            </w:rPr>
            <w:fldChar w:fldCharType="separate"/>
          </w:r>
          <w:r>
            <w:rPr>
              <w:sz w:val="32"/>
              <w:szCs w:val="32"/>
            </w:rPr>
            <w:t>14</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"_Toc526005377" </w:instrText>
          </w:r>
          <w:r>
            <w:fldChar w:fldCharType="separate"/>
          </w:r>
          <w:r>
            <w:rPr>
              <w:rStyle w:val="16"/>
              <w:rFonts w:hint="eastAsia" w:hAnsi="楷体"/>
              <w:sz w:val="32"/>
              <w:szCs w:val="32"/>
            </w:rPr>
            <w:t>3.2、导出汇总表</w:t>
          </w:r>
          <w:r>
            <w:rPr>
              <w:rFonts w:hint="eastAsia"/>
              <w:sz w:val="32"/>
              <w:szCs w:val="32"/>
            </w:rPr>
            <w:tab/>
          </w:r>
          <w:r>
            <w:rPr>
              <w:rFonts w:hint="eastAsia"/>
              <w:sz w:val="32"/>
              <w:szCs w:val="32"/>
            </w:rPr>
            <w:fldChar w:fldCharType="begin"/>
          </w:r>
          <w:r>
            <w:rPr>
              <w:rFonts w:hint="eastAsia"/>
              <w:sz w:val="32"/>
              <w:szCs w:val="32"/>
            </w:rPr>
            <w:instrText xml:space="preserve"> PAGEREF _Toc526005377 \h </w:instrText>
          </w:r>
          <w:r>
            <w:rPr>
              <w:rFonts w:hint="eastAsia"/>
              <w:sz w:val="32"/>
              <w:szCs w:val="32"/>
            </w:rPr>
            <w:fldChar w:fldCharType="separate"/>
          </w:r>
          <w:r>
            <w:rPr>
              <w:sz w:val="32"/>
              <w:szCs w:val="32"/>
            </w:rPr>
            <w:t>17</w:t>
          </w:r>
          <w:r>
            <w:rPr>
              <w:rFonts w:hint="eastAsia"/>
              <w:sz w:val="32"/>
              <w:szCs w:val="32"/>
            </w:rPr>
            <w:fldChar w:fldCharType="end"/>
          </w:r>
          <w:r>
            <w:rPr>
              <w:rFonts w:hint="eastAsia"/>
              <w:sz w:val="32"/>
              <w:szCs w:val="32"/>
            </w:rPr>
            <w:fldChar w:fldCharType="end"/>
          </w:r>
        </w:p>
        <w:p>
          <w:pPr>
            <w:pStyle w:val="6"/>
            <w:tabs>
              <w:tab w:val="right" w:leader="dot" w:pos="8253"/>
            </w:tabs>
            <w:ind w:left="1120"/>
            <w:rPr>
              <w:rFonts w:cstheme="minorBidi"/>
              <w:sz w:val="32"/>
              <w:szCs w:val="32"/>
            </w:rPr>
          </w:pPr>
          <w:r>
            <w:fldChar w:fldCharType="begin"/>
          </w:r>
          <w:r>
            <w:instrText xml:space="preserve"> HYPERLINK \l "_Toc526005378" </w:instrText>
          </w:r>
          <w:r>
            <w:fldChar w:fldCharType="separate"/>
          </w:r>
          <w:r>
            <w:rPr>
              <w:rStyle w:val="16"/>
              <w:rFonts w:hint="eastAsia" w:hAnsi="楷体"/>
              <w:sz w:val="32"/>
              <w:szCs w:val="32"/>
            </w:rPr>
            <w:t>3.3、上传区推荐函</w:t>
          </w:r>
          <w:r>
            <w:rPr>
              <w:rFonts w:hint="eastAsia"/>
              <w:sz w:val="32"/>
              <w:szCs w:val="32"/>
            </w:rPr>
            <w:tab/>
          </w:r>
          <w:r>
            <w:rPr>
              <w:rFonts w:hint="eastAsia"/>
              <w:sz w:val="32"/>
              <w:szCs w:val="32"/>
            </w:rPr>
            <w:fldChar w:fldCharType="begin"/>
          </w:r>
          <w:r>
            <w:rPr>
              <w:rFonts w:hint="eastAsia"/>
              <w:sz w:val="32"/>
              <w:szCs w:val="32"/>
            </w:rPr>
            <w:instrText xml:space="preserve"> PAGEREF _Toc526005378 \h </w:instrText>
          </w:r>
          <w:r>
            <w:rPr>
              <w:rFonts w:hint="eastAsia"/>
              <w:sz w:val="32"/>
              <w:szCs w:val="32"/>
            </w:rPr>
            <w:fldChar w:fldCharType="separate"/>
          </w:r>
          <w:r>
            <w:rPr>
              <w:sz w:val="32"/>
              <w:szCs w:val="32"/>
            </w:rPr>
            <w:t>17</w:t>
          </w:r>
          <w:r>
            <w:rPr>
              <w:rFonts w:hint="eastAsia"/>
              <w:sz w:val="32"/>
              <w:szCs w:val="32"/>
            </w:rPr>
            <w:fldChar w:fldCharType="end"/>
          </w:r>
          <w:r>
            <w:rPr>
              <w:rFonts w:hint="eastAsia"/>
              <w:sz w:val="32"/>
              <w:szCs w:val="32"/>
            </w:rPr>
            <w:fldChar w:fldCharType="end"/>
          </w:r>
        </w:p>
        <w:p>
          <w:pPr>
            <w:pStyle w:val="11"/>
            <w:tabs>
              <w:tab w:val="right" w:leader="dot" w:pos="8253"/>
            </w:tabs>
            <w:rPr>
              <w:rFonts w:cstheme="minorBidi"/>
              <w:sz w:val="32"/>
              <w:szCs w:val="32"/>
            </w:rPr>
          </w:pPr>
          <w:r>
            <w:fldChar w:fldCharType="begin"/>
          </w:r>
          <w:r>
            <w:instrText xml:space="preserve"> HYPERLINK \l "_Toc526005379" </w:instrText>
          </w:r>
          <w:r>
            <w:fldChar w:fldCharType="separate"/>
          </w:r>
          <w:r>
            <w:rPr>
              <w:rStyle w:val="16"/>
              <w:rFonts w:hint="eastAsia" w:hAnsi="楷体"/>
              <w:sz w:val="32"/>
              <w:szCs w:val="32"/>
            </w:rPr>
            <w:t>四.区级业务科室子账号系统操作指引</w:t>
          </w:r>
          <w:r>
            <w:rPr>
              <w:rFonts w:hint="eastAsia"/>
              <w:sz w:val="32"/>
              <w:szCs w:val="32"/>
            </w:rPr>
            <w:tab/>
          </w:r>
          <w:r>
            <w:rPr>
              <w:rFonts w:hint="eastAsia"/>
              <w:sz w:val="32"/>
              <w:szCs w:val="32"/>
            </w:rPr>
            <w:fldChar w:fldCharType="begin"/>
          </w:r>
          <w:r>
            <w:rPr>
              <w:rFonts w:hint="eastAsia"/>
              <w:sz w:val="32"/>
              <w:szCs w:val="32"/>
            </w:rPr>
            <w:instrText xml:space="preserve"> PAGEREF _Toc526005379 \h </w:instrText>
          </w:r>
          <w:r>
            <w:rPr>
              <w:rFonts w:hint="eastAsia"/>
              <w:sz w:val="32"/>
              <w:szCs w:val="32"/>
            </w:rPr>
            <w:fldChar w:fldCharType="separate"/>
          </w:r>
          <w:r>
            <w:rPr>
              <w:sz w:val="32"/>
              <w:szCs w:val="32"/>
            </w:rPr>
            <w:t>20</w:t>
          </w:r>
          <w:r>
            <w:rPr>
              <w:rFonts w:hint="eastAsia"/>
              <w:sz w:val="32"/>
              <w:szCs w:val="32"/>
            </w:rPr>
            <w:fldChar w:fldCharType="end"/>
          </w:r>
          <w:r>
            <w:rPr>
              <w:rFonts w:hint="eastAsia"/>
              <w:sz w:val="32"/>
              <w:szCs w:val="32"/>
            </w:rPr>
            <w:fldChar w:fldCharType="end"/>
          </w:r>
        </w:p>
        <w:p>
          <w:pPr>
            <w:pStyle w:val="12"/>
            <w:tabs>
              <w:tab w:val="right" w:leader="dot" w:pos="8253"/>
            </w:tabs>
            <w:ind w:left="560"/>
            <w:rPr>
              <w:rFonts w:cstheme="minorBidi"/>
              <w:sz w:val="32"/>
              <w:szCs w:val="32"/>
            </w:rPr>
          </w:pPr>
          <w:r>
            <w:fldChar w:fldCharType="begin"/>
          </w:r>
          <w:r>
            <w:instrText xml:space="preserve"> HYPERLINK \l "_Toc526005380" </w:instrText>
          </w:r>
          <w:r>
            <w:fldChar w:fldCharType="separate"/>
          </w:r>
          <w:r>
            <w:rPr>
              <w:rStyle w:val="16"/>
              <w:rFonts w:hint="eastAsia" w:hAnsi="楷体"/>
              <w:kern w:val="44"/>
              <w:sz w:val="32"/>
              <w:szCs w:val="32"/>
            </w:rPr>
            <w:t>1、项目初审</w:t>
          </w:r>
          <w:r>
            <w:rPr>
              <w:rFonts w:hint="eastAsia"/>
              <w:sz w:val="32"/>
              <w:szCs w:val="32"/>
            </w:rPr>
            <w:tab/>
          </w:r>
          <w:r>
            <w:rPr>
              <w:rFonts w:hint="eastAsia"/>
              <w:sz w:val="32"/>
              <w:szCs w:val="32"/>
            </w:rPr>
            <w:fldChar w:fldCharType="begin"/>
          </w:r>
          <w:r>
            <w:rPr>
              <w:rFonts w:hint="eastAsia"/>
              <w:sz w:val="32"/>
              <w:szCs w:val="32"/>
            </w:rPr>
            <w:instrText xml:space="preserve"> PAGEREF _Toc526005380 \h </w:instrText>
          </w:r>
          <w:r>
            <w:rPr>
              <w:rFonts w:hint="eastAsia"/>
              <w:sz w:val="32"/>
              <w:szCs w:val="32"/>
            </w:rPr>
            <w:fldChar w:fldCharType="separate"/>
          </w:r>
          <w:r>
            <w:rPr>
              <w:sz w:val="32"/>
              <w:szCs w:val="32"/>
            </w:rPr>
            <w:t>20</w:t>
          </w:r>
          <w:r>
            <w:rPr>
              <w:rFonts w:hint="eastAsia"/>
              <w:sz w:val="32"/>
              <w:szCs w:val="32"/>
            </w:rPr>
            <w:fldChar w:fldCharType="end"/>
          </w:r>
          <w:r>
            <w:rPr>
              <w:rFonts w:hint="eastAsia"/>
              <w:sz w:val="32"/>
              <w:szCs w:val="32"/>
            </w:rPr>
            <w:fldChar w:fldCharType="end"/>
          </w:r>
        </w:p>
        <w:p>
          <w:pPr>
            <w:pStyle w:val="12"/>
            <w:tabs>
              <w:tab w:val="right" w:leader="dot" w:pos="8253"/>
            </w:tabs>
            <w:ind w:left="560"/>
            <w:rPr>
              <w:color w:val="000000" w:themeColor="text1"/>
              <w:sz w:val="32"/>
              <w:szCs w:val="32"/>
              <w14:textFill>
                <w14:solidFill>
                  <w14:schemeClr w14:val="tx1"/>
                </w14:solidFill>
              </w14:textFill>
            </w:rPr>
          </w:pPr>
          <w:r>
            <w:fldChar w:fldCharType="begin"/>
          </w:r>
          <w:r>
            <w:instrText xml:space="preserve"> HYPERLINK \l "_Toc526005381" </w:instrText>
          </w:r>
          <w:r>
            <w:fldChar w:fldCharType="separate"/>
          </w:r>
          <w:r>
            <w:rPr>
              <w:rStyle w:val="16"/>
              <w:rFonts w:hint="eastAsia" w:hAnsi="楷体"/>
              <w:kern w:val="44"/>
              <w:sz w:val="32"/>
              <w:szCs w:val="32"/>
            </w:rPr>
            <w:t>2、导出汇总表</w:t>
          </w:r>
          <w:r>
            <w:rPr>
              <w:rFonts w:hint="eastAsia"/>
              <w:sz w:val="32"/>
              <w:szCs w:val="32"/>
            </w:rPr>
            <w:tab/>
          </w:r>
          <w:r>
            <w:rPr>
              <w:rFonts w:hint="eastAsia"/>
              <w:sz w:val="32"/>
              <w:szCs w:val="32"/>
            </w:rPr>
            <w:fldChar w:fldCharType="begin"/>
          </w:r>
          <w:r>
            <w:rPr>
              <w:rFonts w:hint="eastAsia"/>
              <w:sz w:val="32"/>
              <w:szCs w:val="32"/>
            </w:rPr>
            <w:instrText xml:space="preserve"> PAGEREF _Toc526005381 \h </w:instrText>
          </w:r>
          <w:r>
            <w:rPr>
              <w:rFonts w:hint="eastAsia"/>
              <w:sz w:val="32"/>
              <w:szCs w:val="32"/>
            </w:rPr>
            <w:fldChar w:fldCharType="separate"/>
          </w:r>
          <w:r>
            <w:rPr>
              <w:sz w:val="32"/>
              <w:szCs w:val="32"/>
            </w:rPr>
            <w:t>22</w:t>
          </w:r>
          <w:r>
            <w:rPr>
              <w:rFonts w:hint="eastAsia"/>
              <w:sz w:val="32"/>
              <w:szCs w:val="32"/>
            </w:rPr>
            <w:fldChar w:fldCharType="end"/>
          </w:r>
          <w:r>
            <w:rPr>
              <w:rFonts w:hint="eastAsia"/>
              <w:sz w:val="32"/>
              <w:szCs w:val="32"/>
            </w:rPr>
            <w:fldChar w:fldCharType="end"/>
          </w:r>
          <w:r>
            <w:rPr>
              <w:rFonts w:hint="eastAsia"/>
              <w:bCs/>
              <w:color w:val="000000" w:themeColor="text1"/>
              <w:sz w:val="32"/>
              <w:szCs w:val="32"/>
              <w:lang w:val="zh-CN"/>
              <w14:textFill>
                <w14:solidFill>
                  <w14:schemeClr w14:val="tx1"/>
                </w14:solidFill>
              </w14:textFill>
            </w:rPr>
            <w:fldChar w:fldCharType="end"/>
          </w:r>
        </w:p>
      </w:sdtContent>
    </w:sdt>
    <w:p>
      <w:pPr>
        <w:widowControl/>
        <w:jc w:val="left"/>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br w:type="page"/>
      </w:r>
    </w:p>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 xml:space="preserve">   广州市工业和信息化专项资金管理系统（以下简称“系统”）为各区提供了企业送审项目初审的功能，为使各区相关管理人员方便使用该系统，特制定本手册。</w:t>
      </w:r>
    </w:p>
    <w:p>
      <w:pPr>
        <w:pStyle w:val="2"/>
        <w:spacing w:after="0" w:line="579" w:lineRule="auto"/>
        <w:jc w:val="left"/>
        <w:rPr>
          <w:rFonts w:hAnsi="楷体"/>
          <w:color w:val="000000" w:themeColor="text1"/>
          <w:sz w:val="32"/>
          <w:szCs w:val="32"/>
          <w14:textFill>
            <w14:solidFill>
              <w14:schemeClr w14:val="tx1"/>
            </w14:solidFill>
          </w14:textFill>
        </w:rPr>
      </w:pPr>
      <w:bookmarkStart w:id="0" w:name="_Toc526005360"/>
      <w:r>
        <w:rPr>
          <w:rFonts w:hint="eastAsia" w:hAnsi="楷体"/>
          <w:color w:val="000000" w:themeColor="text1"/>
          <w:sz w:val="32"/>
          <w:szCs w:val="32"/>
          <w14:textFill>
            <w14:solidFill>
              <w14:schemeClr w14:val="tx1"/>
            </w14:solidFill>
          </w14:textFill>
        </w:rPr>
        <w:t>一、区级用户账号分类</w:t>
      </w:r>
      <w:bookmarkEnd w:id="0"/>
    </w:p>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 xml:space="preserve">   广州市工业和信息化专项资金管理系统面向区级工业和信息化主管部门分为二类用户账号：</w:t>
      </w:r>
    </w:p>
    <w:p>
      <w:pPr>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一是区级主账号，主要是代表区级主管部门向市工业和信息化委员会（以下简称“市工信委”）提交本区企业的专项资金项目申请，同时管理区级主管部门内部的业务科室子账号。</w:t>
      </w:r>
    </w:p>
    <w:p>
      <w:pPr>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二是区级业务科室子账号，该账号负责对相应资金方向的送审项目进行区级初审。</w:t>
      </w:r>
    </w:p>
    <w:p>
      <w:pPr>
        <w:pStyle w:val="2"/>
        <w:spacing w:after="0" w:line="579" w:lineRule="auto"/>
        <w:rPr>
          <w:rFonts w:hAnsi="楷体"/>
          <w:color w:val="000000" w:themeColor="text1"/>
          <w:sz w:val="32"/>
          <w:szCs w:val="32"/>
          <w14:textFill>
            <w14:solidFill>
              <w14:schemeClr w14:val="tx1"/>
            </w14:solidFill>
          </w14:textFill>
        </w:rPr>
      </w:pPr>
      <w:bookmarkStart w:id="1" w:name="_Toc526005361"/>
      <w:r>
        <w:rPr>
          <w:rFonts w:hint="eastAsia" w:hAnsi="楷体"/>
          <w:color w:val="000000" w:themeColor="text1"/>
          <w:sz w:val="32"/>
          <w:szCs w:val="32"/>
          <w14:textFill>
            <w14:solidFill>
              <w14:schemeClr w14:val="tx1"/>
            </w14:solidFill>
          </w14:textFill>
        </w:rPr>
        <w:t>二、系统登录</w:t>
      </w:r>
      <w:bookmarkEnd w:id="1"/>
    </w:p>
    <w:p>
      <w:pPr>
        <w:pStyle w:val="3"/>
        <w:spacing w:after="0"/>
        <w:rPr>
          <w:rFonts w:ascii="仿宋_GB2312" w:hAnsi="楷体" w:eastAsia="仿宋_GB2312" w:cs="仿宋_GB2312"/>
          <w:color w:val="000000" w:themeColor="text1"/>
          <w:sz w:val="32"/>
          <w14:textFill>
            <w14:solidFill>
              <w14:schemeClr w14:val="tx1"/>
            </w14:solidFill>
          </w14:textFill>
        </w:rPr>
      </w:pPr>
      <w:bookmarkStart w:id="2" w:name="_Toc526005362"/>
      <w:r>
        <w:rPr>
          <w:rFonts w:hint="eastAsia" w:ascii="仿宋_GB2312" w:hAnsi="楷体" w:eastAsia="仿宋_GB2312" w:cs="仿宋_GB2312"/>
          <w:color w:val="000000" w:themeColor="text1"/>
          <w:sz w:val="32"/>
          <w14:textFill>
            <w14:solidFill>
              <w14:schemeClr w14:val="tx1"/>
            </w14:solidFill>
          </w14:textFill>
        </w:rPr>
        <w:t>1、系统访问网址</w:t>
      </w:r>
      <w:bookmarkEnd w:id="2"/>
    </w:p>
    <w:p>
      <w:pPr>
        <w:spacing w:line="360" w:lineRule="auto"/>
        <w:ind w:firstLine="640" w:firstLineChars="200"/>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通过政务外网访问，系统网址：</w:t>
      </w:r>
      <w:r>
        <w:fldChar w:fldCharType="begin"/>
      </w:r>
      <w:r>
        <w:instrText xml:space="preserve"> HYPERLINK "http://10.194.67.245" </w:instrText>
      </w:r>
      <w:r>
        <w:fldChar w:fldCharType="separate"/>
      </w:r>
      <w:r>
        <w:rPr>
          <w:rFonts w:hint="eastAsia"/>
          <w:color w:val="000000" w:themeColor="text1"/>
          <w:sz w:val="32"/>
          <w:szCs w:val="32"/>
          <w14:textFill>
            <w14:solidFill>
              <w14:schemeClr w14:val="tx1"/>
            </w14:solidFill>
          </w14:textFill>
        </w:rPr>
        <w:t>http://10.194.67.245</w:t>
      </w:r>
      <w:r>
        <w:rPr>
          <w:rFonts w:hint="eastAsia"/>
          <w:color w:val="000000" w:themeColor="text1"/>
          <w:sz w:val="32"/>
          <w:szCs w:val="32"/>
          <w14:textFill>
            <w14:solidFill>
              <w14:schemeClr w14:val="tx1"/>
            </w14:solidFill>
          </w14:textFill>
        </w:rPr>
        <w:fldChar w:fldCharType="end"/>
      </w:r>
      <w:r>
        <w:rPr>
          <w:rFonts w:hint="eastAsia"/>
          <w:color w:val="000000" w:themeColor="text1"/>
          <w:sz w:val="32"/>
          <w:szCs w:val="32"/>
          <w14:textFill>
            <w14:solidFill>
              <w14:schemeClr w14:val="tx1"/>
            </w14:solidFill>
          </w14:textFill>
        </w:rPr>
        <w:t xml:space="preserve"> ，访问系统推荐Chrome35.0+ , 360浏览器极速模式等版本比较新的浏览器进行登录使用。</w:t>
      </w:r>
    </w:p>
    <w:p>
      <w:pPr>
        <w:pStyle w:val="3"/>
        <w:spacing w:after="0"/>
        <w:rPr>
          <w:rFonts w:ascii="仿宋_GB2312" w:hAnsi="楷体" w:eastAsia="仿宋_GB2312" w:cs="仿宋_GB2312"/>
          <w:color w:val="000000" w:themeColor="text1"/>
          <w:sz w:val="32"/>
          <w14:textFill>
            <w14:solidFill>
              <w14:schemeClr w14:val="tx1"/>
            </w14:solidFill>
          </w14:textFill>
        </w:rPr>
      </w:pPr>
      <w:bookmarkStart w:id="3" w:name="_Toc526005363"/>
      <w:r>
        <w:rPr>
          <w:rFonts w:hint="eastAsia" w:ascii="仿宋_GB2312" w:hAnsi="楷体" w:eastAsia="仿宋_GB2312" w:cs="仿宋_GB2312"/>
          <w:color w:val="000000" w:themeColor="text1"/>
          <w:sz w:val="32"/>
          <w14:textFill>
            <w14:solidFill>
              <w14:schemeClr w14:val="tx1"/>
            </w14:solidFill>
          </w14:textFill>
        </w:rPr>
        <w:t>2、创建用户账号</w:t>
      </w:r>
      <w:bookmarkEnd w:id="3"/>
    </w:p>
    <w:p>
      <w:pPr>
        <w:ind w:firstLine="707" w:firstLineChars="221"/>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区级主账号由系统统一分配，各区主管部门只有一个。</w:t>
      </w:r>
    </w:p>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区级业务科室子账号该账号由区级主账号根据各区实际情况进行配置。</w:t>
      </w:r>
    </w:p>
    <w:p>
      <w:pPr>
        <w:pStyle w:val="3"/>
        <w:spacing w:after="0"/>
        <w:rPr>
          <w:rFonts w:ascii="仿宋_GB2312" w:hAnsi="楷体" w:eastAsia="仿宋_GB2312" w:cs="仿宋_GB2312"/>
          <w:color w:val="000000" w:themeColor="text1"/>
          <w:sz w:val="32"/>
          <w14:textFill>
            <w14:solidFill>
              <w14:schemeClr w14:val="tx1"/>
            </w14:solidFill>
          </w14:textFill>
        </w:rPr>
      </w:pPr>
      <w:bookmarkStart w:id="4" w:name="_Toc526005364"/>
      <w:r>
        <w:rPr>
          <w:rFonts w:hint="eastAsia" w:ascii="仿宋_GB2312" w:hAnsi="楷体" w:eastAsia="仿宋_GB2312" w:cs="仿宋_GB2312"/>
          <w:color w:val="000000" w:themeColor="text1"/>
          <w:sz w:val="32"/>
          <w14:textFill>
            <w14:solidFill>
              <w14:schemeClr w14:val="tx1"/>
            </w14:solidFill>
          </w14:textFill>
        </w:rPr>
        <w:t>3、密码重置</w:t>
      </w:r>
      <w:bookmarkEnd w:id="4"/>
    </w:p>
    <w:p>
      <w:pPr>
        <w:spacing w:line="360" w:lineRule="auto"/>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如忘记的区级主账号密码，可联系市工信委技术人员重置密码。</w:t>
      </w:r>
    </w:p>
    <w:p>
      <w:pPr>
        <w:spacing w:line="360" w:lineRule="auto"/>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如忘记的区级业务科室子账号密码，请联系区级主账号人员进行密码重置。</w:t>
      </w:r>
    </w:p>
    <w:p>
      <w:pPr>
        <w:pStyle w:val="2"/>
        <w:spacing w:after="0" w:line="579" w:lineRule="auto"/>
        <w:rPr>
          <w:rFonts w:hAnsi="楷体"/>
          <w:color w:val="000000" w:themeColor="text1"/>
          <w:sz w:val="32"/>
          <w:szCs w:val="32"/>
          <w14:textFill>
            <w14:solidFill>
              <w14:schemeClr w14:val="tx1"/>
            </w14:solidFill>
          </w14:textFill>
        </w:rPr>
      </w:pPr>
      <w:bookmarkStart w:id="5" w:name="_Toc526005365"/>
      <w:r>
        <w:rPr>
          <w:rFonts w:hint="eastAsia" w:hAnsi="楷体"/>
          <w:color w:val="000000" w:themeColor="text1"/>
          <w:sz w:val="32"/>
          <w:szCs w:val="32"/>
          <w14:textFill>
            <w14:solidFill>
              <w14:schemeClr w14:val="tx1"/>
            </w14:solidFill>
          </w14:textFill>
        </w:rPr>
        <w:t>三.区主账号系统操作指引</w:t>
      </w:r>
      <w:bookmarkEnd w:id="5"/>
    </w:p>
    <w:p>
      <w:pPr>
        <w:ind w:firstLine="707" w:firstLineChars="221"/>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区主账号主要有三大功能：配置管理、企业管理、申报管理，详细操作如下：</w:t>
      </w:r>
    </w:p>
    <w:p>
      <w:pPr>
        <w:pStyle w:val="3"/>
        <w:rPr>
          <w:rFonts w:ascii="仿宋_GB2312" w:hAnsi="楷体" w:eastAsia="仿宋_GB2312" w:cs="仿宋_GB2312"/>
          <w:color w:val="000000" w:themeColor="text1"/>
          <w:kern w:val="44"/>
          <w:sz w:val="32"/>
          <w14:textFill>
            <w14:solidFill>
              <w14:schemeClr w14:val="tx1"/>
            </w14:solidFill>
          </w14:textFill>
        </w:rPr>
      </w:pPr>
      <w:bookmarkStart w:id="6" w:name="_Toc526005366"/>
      <w:r>
        <w:rPr>
          <w:rFonts w:hint="eastAsia" w:ascii="仿宋_GB2312" w:hAnsi="楷体" w:eastAsia="仿宋_GB2312" w:cs="仿宋_GB2312"/>
          <w:color w:val="000000" w:themeColor="text1"/>
          <w:kern w:val="44"/>
          <w:sz w:val="32"/>
          <w14:textFill>
            <w14:solidFill>
              <w14:schemeClr w14:val="tx1"/>
            </w14:solidFill>
          </w14:textFill>
        </w:rPr>
        <w:t>1、配置管理</w:t>
      </w:r>
      <w:bookmarkEnd w:id="6"/>
    </w:p>
    <w:p>
      <w:pPr>
        <w:pStyle w:val="4"/>
        <w:rPr>
          <w:rFonts w:hAnsi="楷体"/>
          <w:b w:val="0"/>
          <w:sz w:val="32"/>
        </w:rPr>
      </w:pPr>
      <w:bookmarkStart w:id="7" w:name="_Toc526005367"/>
      <w:r>
        <w:rPr>
          <w:rFonts w:hint="eastAsia" w:hAnsi="楷体"/>
          <w:b w:val="0"/>
          <w:sz w:val="32"/>
        </w:rPr>
        <w:t>1.1、设置业务科室</w:t>
      </w:r>
      <w:bookmarkEnd w:id="7"/>
    </w:p>
    <w:p>
      <w:pPr>
        <w:spacing w:line="360" w:lineRule="auto"/>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系统已经根据各区局官方网站中的机构设置为各区配置了科室，点击“配置管理”→“设置业务科室”即可查看到本局下所有科室。如业务科室信息不正确或遗漏，各区主账号可以点击右上角的“添加科室”、“编辑”和“删除”进行相应操作。</w:t>
      </w:r>
    </w:p>
    <w:p>
      <w:pPr>
        <w:widowControl/>
        <w:ind w:left="-742" w:leftChars="-265" w:firstLine="988" w:firstLineChars="309"/>
        <w:jc w:val="left"/>
        <w:rPr>
          <w:rFonts w:hAnsi="宋体" w:cs="宋体"/>
          <w:kern w:val="0"/>
          <w:sz w:val="32"/>
          <w:szCs w:val="32"/>
        </w:rPr>
      </w:pPr>
      <w:r>
        <w:rPr>
          <w:rFonts w:hint="eastAsia" w:hAnsi="宋体" w:cs="宋体"/>
          <w:kern w:val="0"/>
          <w:sz w:val="32"/>
          <w:szCs w:val="32"/>
        </w:rPr>
        <w:drawing>
          <wp:inline distT="0" distB="0" distL="0" distR="0">
            <wp:extent cx="5172075" cy="2646045"/>
            <wp:effectExtent l="0" t="0" r="0" b="1905"/>
            <wp:docPr id="15" name="图片 15" descr="C:\Users\pei\AppData\Roaming\Tencent\Users\63342187\QQ\WinTemp\RichOle\1~CCY1{X$AD22H~%TR77$NR.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C:\Users\pei\AppData\Roaming\Tencent\Users\63342187\QQ\WinTemp\RichOle\1~CCY1{X$AD22H~%TR77$NR.png"/>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a:stretch>
                      <a:fillRect/>
                    </a:stretch>
                  </pic:blipFill>
                  <pic:spPr>
                    <a:xfrm>
                      <a:off x="0" y="0"/>
                      <a:ext cx="5207130" cy="2664047"/>
                    </a:xfrm>
                    <a:prstGeom prst="rect">
                      <a:avLst/>
                    </a:prstGeom>
                    <a:noFill/>
                    <a:ln>
                      <a:noFill/>
                    </a:ln>
                  </pic:spPr>
                </pic:pic>
              </a:graphicData>
            </a:graphic>
          </wp:inline>
        </w:drawing>
      </w:r>
    </w:p>
    <w:p>
      <w:pPr>
        <w:spacing w:line="360" w:lineRule="auto"/>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点击“添加科室”即可打开如下页面，填写专项资金相关业务科室的信息后保存即可。</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105400" cy="1935480"/>
            <wp:effectExtent l="0" t="0" r="0" b="7620"/>
            <wp:docPr id="12" name="图片 12" descr="C:\Users\pei\AppData\Roaming\Tencent\Users\63342187\QQ\WinTemp\RichOle\87L58U9SUR0S`572]FWS9)L.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pei\AppData\Roaming\Tencent\Users\63342187\QQ\WinTemp\RichOle\87L58U9SUR0S`572]FWS9)L.png"/>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5130784" cy="1945320"/>
                    </a:xfrm>
                    <a:prstGeom prst="rect">
                      <a:avLst/>
                    </a:prstGeom>
                    <a:noFill/>
                    <a:ln>
                      <a:noFill/>
                    </a:ln>
                  </pic:spPr>
                </pic:pic>
              </a:graphicData>
            </a:graphic>
          </wp:inline>
        </w:drawing>
      </w:r>
    </w:p>
    <w:p>
      <w:pPr>
        <w:widowControl/>
        <w:ind w:firstLine="709"/>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点击对应岗位，出现如下界面，可以编辑岗位信息，删除岗位，或者为该岗位下添加人员。</w:t>
      </w:r>
    </w:p>
    <w:p>
      <w:pPr>
        <w:widowControl/>
        <w:ind w:left="-1240" w:leftChars="-443" w:firstLine="1651" w:firstLineChars="516"/>
        <w:jc w:val="left"/>
        <w:rPr>
          <w:rFonts w:hAnsi="宋体" w:cs="宋体"/>
          <w:kern w:val="0"/>
          <w:sz w:val="32"/>
          <w:szCs w:val="32"/>
        </w:rPr>
      </w:pPr>
      <w:r>
        <w:rPr>
          <w:rFonts w:hint="eastAsia" w:hAnsi="宋体" w:cs="宋体"/>
          <w:kern w:val="0"/>
          <w:sz w:val="32"/>
          <w:szCs w:val="32"/>
        </w:rPr>
        <w:drawing>
          <wp:inline distT="0" distB="0" distL="0" distR="0">
            <wp:extent cx="5086350" cy="2324100"/>
            <wp:effectExtent l="0" t="0" r="0" b="0"/>
            <wp:docPr id="18" name="图片 18" descr="C:\Users\pei\AppData\Roaming\Tencent\Users\63342187\QQ\WinTemp\RichOle\7%894GZ)C%5P0{3$)KY$C7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C:\Users\pei\AppData\Roaming\Tencent\Users\63342187\QQ\WinTemp\RichOle\7%894GZ)C%5P0{3$)KY$C74.pn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b="8949"/>
                    <a:stretch>
                      <a:fillRect/>
                    </a:stretch>
                  </pic:blipFill>
                  <pic:spPr>
                    <a:xfrm>
                      <a:off x="0" y="0"/>
                      <a:ext cx="5101851" cy="2331183"/>
                    </a:xfrm>
                    <a:prstGeom prst="rect">
                      <a:avLst/>
                    </a:prstGeom>
                    <a:noFill/>
                    <a:ln>
                      <a:noFill/>
                    </a:ln>
                  </pic:spPr>
                </pic:pic>
              </a:graphicData>
            </a:graphic>
          </wp:inline>
        </w:drawing>
      </w:r>
    </w:p>
    <w:p>
      <w:pPr>
        <w:widowControl/>
        <w:ind w:left="-2078" w:leftChars="-742"/>
        <w:jc w:val="left"/>
        <w:rPr>
          <w:rFonts w:hAnsi="宋体" w:cs="宋体"/>
          <w:color w:val="000000" w:themeColor="text1"/>
          <w:kern w:val="0"/>
          <w:sz w:val="32"/>
          <w:szCs w:val="32"/>
          <w14:textFill>
            <w14:solidFill>
              <w14:schemeClr w14:val="tx1"/>
            </w14:solidFill>
          </w14:textFill>
        </w:rPr>
      </w:pPr>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点击“添加人员”，打开如下界面，勾选需要添加的人员点击“确定”即可。</w:t>
      </w:r>
    </w:p>
    <w:p>
      <w:pPr>
        <w:widowControl/>
        <w:ind w:left="-619" w:leftChars="-221" w:firstLine="1014" w:firstLineChars="317"/>
        <w:jc w:val="left"/>
        <w:rPr>
          <w:rFonts w:hAnsi="宋体" w:cs="宋体"/>
          <w:color w:val="000000" w:themeColor="text1"/>
          <w:kern w:val="0"/>
          <w:sz w:val="32"/>
          <w:szCs w:val="32"/>
          <w14:textFill>
            <w14:solidFill>
              <w14:schemeClr w14:val="tx1"/>
            </w14:solidFill>
          </w14:textFill>
        </w:rPr>
      </w:pPr>
      <w:r>
        <w:rPr>
          <w:rFonts w:hint="eastAsia" w:hAnsi="宋体" w:cs="宋体"/>
          <w:color w:val="000000" w:themeColor="text1"/>
          <w:kern w:val="0"/>
          <w:sz w:val="32"/>
          <w:szCs w:val="32"/>
          <w14:textFill>
            <w14:solidFill>
              <w14:schemeClr w14:val="tx1"/>
            </w14:solidFill>
          </w14:textFill>
        </w:rPr>
        <w:drawing>
          <wp:inline distT="0" distB="0" distL="0" distR="0">
            <wp:extent cx="4995545" cy="2457450"/>
            <wp:effectExtent l="0" t="0" r="0" b="0"/>
            <wp:docPr id="25" name="图片 25" descr="C:\Users\pei\AppData\Roaming\Tencent\Users\63342187\QQ\WinTemp\RichOle\D_~YM81D}D94N46EIEL`[KV.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C:\Users\pei\AppData\Roaming\Tencent\Users\63342187\QQ\WinTemp\RichOle\D_~YM81D}D94N46EIEL`[KV.png"/>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5012710" cy="2465881"/>
                    </a:xfrm>
                    <a:prstGeom prst="rect">
                      <a:avLst/>
                    </a:prstGeom>
                    <a:noFill/>
                    <a:ln>
                      <a:noFill/>
                    </a:ln>
                  </pic:spPr>
                </pic:pic>
              </a:graphicData>
            </a:graphic>
          </wp:inline>
        </w:drawing>
      </w:r>
    </w:p>
    <w:p>
      <w:pPr>
        <w:pStyle w:val="4"/>
        <w:rPr>
          <w:rFonts w:hAnsi="楷体"/>
          <w:b w:val="0"/>
          <w:sz w:val="32"/>
        </w:rPr>
      </w:pPr>
      <w:bookmarkStart w:id="8" w:name="_Toc526005368"/>
      <w:r>
        <w:rPr>
          <w:rFonts w:hint="eastAsia" w:hAnsi="楷体"/>
          <w:b w:val="0"/>
          <w:sz w:val="32"/>
        </w:rPr>
        <w:t>1.2、配置业务科室子账号</w:t>
      </w:r>
      <w:bookmarkEnd w:id="8"/>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设置好科室信息后，点击“配置管理”→“配置业务科室账号”，界面如下。</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181600" cy="2623185"/>
            <wp:effectExtent l="0" t="0" r="0" b="5715"/>
            <wp:docPr id="20" name="图片 20" descr="C:\Users\pei\AppData\Roaming\Tencent\Users\63342187\QQ\WinTemp\RichOle\J0SE5TMKP5%YYLCDOGACT3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C:\Users\pei\AppData\Roaming\Tencent\Users\63342187\QQ\WinTemp\RichOle\J0SE5TMKP5%YYLCDOGACT37.pn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5219099" cy="2642374"/>
                    </a:xfrm>
                    <a:prstGeom prst="rect">
                      <a:avLst/>
                    </a:prstGeom>
                    <a:noFill/>
                    <a:ln>
                      <a:noFill/>
                    </a:ln>
                  </pic:spPr>
                </pic:pic>
              </a:graphicData>
            </a:graphic>
          </wp:inline>
        </w:drawing>
      </w:r>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点击左上角“创建科室用户”，为相关资金业务科室创建账号，界面如下。填写业务科室账号相关信息后，点击“保存”后业务科室账号生效。</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390515" cy="2449830"/>
            <wp:effectExtent l="0" t="0" r="635" b="7620"/>
            <wp:docPr id="24" name="图片 24" descr="C:\Users\pei\AppData\Roaming\Tencent\Users\63342187\QQ\WinTemp\RichOle\]BY~[)Q1{)`6WIQ~5I}2K(U.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C:\Users\pei\AppData\Roaming\Tencent\Users\63342187\QQ\WinTemp\RichOle\]BY~[)Q1{)`6WIQ~5I}2K(U.png"/>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5429796" cy="2468089"/>
                    </a:xfrm>
                    <a:prstGeom prst="rect">
                      <a:avLst/>
                    </a:prstGeom>
                    <a:noFill/>
                    <a:ln>
                      <a:noFill/>
                    </a:ln>
                  </pic:spPr>
                </pic:pic>
              </a:graphicData>
            </a:graphic>
          </wp:inline>
        </w:drawing>
      </w:r>
    </w:p>
    <w:p>
      <w:pPr>
        <w:pStyle w:val="4"/>
        <w:rPr>
          <w:rFonts w:hAnsi="楷体"/>
          <w:b w:val="0"/>
          <w:sz w:val="32"/>
        </w:rPr>
      </w:pPr>
      <w:bookmarkStart w:id="9" w:name="_Toc526005369"/>
      <w:r>
        <w:rPr>
          <w:rFonts w:hint="eastAsia" w:hAnsi="楷体"/>
          <w:b w:val="0"/>
          <w:sz w:val="32"/>
        </w:rPr>
        <w:t>1.3、配置项目审核责任科室</w:t>
      </w:r>
      <w:bookmarkEnd w:id="9"/>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区主账号登录进入系统首页，点击左侧“设置科室”，即可进入设置科室页面；也可以通过点击“配置管理”→“设置科室”进入设置各资金方向责任科室界面。</w:t>
      </w:r>
    </w:p>
    <w:p>
      <w:pPr>
        <w:widowControl/>
        <w:jc w:val="left"/>
        <w:rPr>
          <w:rFonts w:hAnsi="仿宋_GB2312"/>
          <w:color w:val="000000" w:themeColor="text1"/>
          <w:sz w:val="32"/>
          <w:szCs w:val="32"/>
          <w14:textFill>
            <w14:solidFill>
              <w14:schemeClr w14:val="tx1"/>
            </w14:solidFill>
          </w14:textFill>
        </w:rPr>
      </w:pPr>
      <w:r>
        <w:rPr>
          <w:rFonts w:hint="eastAsia" w:hAnsi="宋体" w:cs="宋体"/>
          <w:kern w:val="0"/>
          <w:sz w:val="32"/>
          <w:szCs w:val="32"/>
        </w:rPr>
        <w:drawing>
          <wp:inline distT="0" distB="0" distL="0" distR="0">
            <wp:extent cx="5191125" cy="2654300"/>
            <wp:effectExtent l="0" t="0" r="0" b="0"/>
            <wp:docPr id="34" name="图片 34" descr="C:\Users\pei\AppData\Roaming\Tencent\Users\63342187\QQ\WinTemp\RichOle\[9(KD7QLG1OL]E4KI{)ZPWL.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C:\Users\pei\AppData\Roaming\Tencent\Users\63342187\QQ\WinTemp\RichOle\[9(KD7QLG1OL]E4KI{)ZPWL.png"/>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5215211" cy="2666714"/>
                    </a:xfrm>
                    <a:prstGeom prst="rect">
                      <a:avLst/>
                    </a:prstGeom>
                    <a:noFill/>
                    <a:ln>
                      <a:noFill/>
                    </a:ln>
                  </pic:spPr>
                </pic:pic>
              </a:graphicData>
            </a:graphic>
          </wp:inline>
        </w:drawing>
      </w:r>
    </w:p>
    <w:p>
      <w:pPr>
        <w:widowControl/>
        <w:jc w:val="left"/>
        <w:rPr>
          <w:rFonts w:hAnsi="仿宋_GB2312"/>
          <w:color w:val="000000" w:themeColor="text1"/>
          <w:sz w:val="32"/>
          <w:szCs w:val="32"/>
          <w14:textFill>
            <w14:solidFill>
              <w14:schemeClr w14:val="tx1"/>
            </w14:solidFill>
          </w14:textFill>
        </w:rPr>
      </w:pPr>
    </w:p>
    <w:p>
      <w:pPr>
        <w:widowControl/>
        <w:jc w:val="left"/>
        <w:rPr>
          <w:rFonts w:hAnsi="仿宋_GB2312"/>
          <w:color w:val="000000" w:themeColor="text1"/>
          <w:sz w:val="32"/>
          <w:szCs w:val="32"/>
          <w14:textFill>
            <w14:solidFill>
              <w14:schemeClr w14:val="tx1"/>
            </w14:solidFill>
          </w14:textFill>
        </w:rPr>
      </w:pPr>
    </w:p>
    <w:p>
      <w:pPr>
        <w:widowControl/>
        <w:jc w:val="left"/>
        <w:rPr>
          <w:rFonts w:hAnsi="仿宋_GB2312"/>
          <w:color w:val="000000" w:themeColor="text1"/>
          <w:sz w:val="32"/>
          <w:szCs w:val="32"/>
          <w14:textFill>
            <w14:solidFill>
              <w14:schemeClr w14:val="tx1"/>
            </w14:solidFill>
          </w14:textFill>
        </w:rPr>
      </w:pPr>
    </w:p>
    <w:p>
      <w:pPr>
        <w:widowControl/>
        <w:ind w:firstLine="567"/>
        <w:jc w:val="left"/>
        <w:rPr>
          <w:rFonts w:hAnsi="宋体" w:cs="宋体"/>
          <w:kern w:val="0"/>
          <w:sz w:val="32"/>
          <w:szCs w:val="32"/>
        </w:rPr>
      </w:pPr>
      <w:r>
        <w:rPr>
          <w:rFonts w:hint="eastAsia" w:hAnsi="仿宋_GB2312"/>
          <w:color w:val="000000" w:themeColor="text1"/>
          <w:sz w:val="32"/>
          <w:szCs w:val="32"/>
          <w14:textFill>
            <w14:solidFill>
              <w14:schemeClr w14:val="tx1"/>
            </w14:solidFill>
          </w14:textFill>
        </w:rPr>
        <w:t>点击“设置责任科室”，为各个资金方向设置责任科室。</w:t>
      </w:r>
    </w:p>
    <w:p>
      <w:pPr>
        <w:widowControl/>
        <w:ind w:left="-742" w:leftChars="-265" w:firstLine="739" w:firstLineChars="231"/>
        <w:jc w:val="left"/>
        <w:rPr>
          <w:rFonts w:hAnsi="宋体" w:cs="宋体"/>
          <w:kern w:val="0"/>
          <w:sz w:val="32"/>
          <w:szCs w:val="32"/>
        </w:rPr>
      </w:pPr>
      <w:r>
        <w:rPr>
          <w:rFonts w:hint="eastAsia" w:hAnsi="宋体" w:cs="宋体"/>
          <w:kern w:val="0"/>
          <w:sz w:val="32"/>
          <w:szCs w:val="32"/>
        </w:rPr>
        <w:drawing>
          <wp:inline distT="0" distB="0" distL="0" distR="0">
            <wp:extent cx="5226050" cy="2630805"/>
            <wp:effectExtent l="0" t="0" r="0" b="0"/>
            <wp:docPr id="39" name="图片 39" descr="C:\Users\pei\AppData\Roaming\Tencent\Users\63342187\QQ\WinTemp\RichOle\F)NO571XX7ZE1B3PHXV95UH.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C:\Users\pei\AppData\Roaming\Tencent\Users\63342187\QQ\WinTemp\RichOle\F)NO571XX7ZE1B3PHXV95UH.png"/>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5242062" cy="2638956"/>
                    </a:xfrm>
                    <a:prstGeom prst="rect">
                      <a:avLst/>
                    </a:prstGeom>
                    <a:noFill/>
                    <a:ln>
                      <a:noFill/>
                    </a:ln>
                  </pic:spPr>
                </pic:pic>
              </a:graphicData>
            </a:graphic>
          </wp:inline>
        </w:drawing>
      </w:r>
    </w:p>
    <w:p>
      <w:pPr>
        <w:widowControl/>
        <w:ind w:firstLine="709"/>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点击后打开如下页面，点击“选择”。</w:t>
      </w:r>
      <w:r>
        <w:rPr>
          <w:rFonts w:hint="eastAsia" w:hAnsi="宋体" w:cs="宋体"/>
          <w:kern w:val="0"/>
          <w:sz w:val="32"/>
          <w:szCs w:val="32"/>
        </w:rPr>
        <w:drawing>
          <wp:inline distT="0" distB="0" distL="0" distR="0">
            <wp:extent cx="5300345" cy="2606675"/>
            <wp:effectExtent l="0" t="0" r="0" b="3175"/>
            <wp:docPr id="41" name="图片 41" descr="C:\Users\pei\AppData\Roaming\Tencent\Users\63342187\QQ\WinTemp\RichOle\W)EOJ~KS1IMLG%}UBCJ)66I.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C:\Users\pei\AppData\Roaming\Tencent\Users\63342187\QQ\WinTemp\RichOle\W)EOJ~KS1IMLG%}UBCJ)66I.png"/>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5342682" cy="2627800"/>
                    </a:xfrm>
                    <a:prstGeom prst="rect">
                      <a:avLst/>
                    </a:prstGeom>
                    <a:noFill/>
                    <a:ln>
                      <a:noFill/>
                    </a:ln>
                  </pic:spPr>
                </pic:pic>
              </a:graphicData>
            </a:graphic>
          </wp:inline>
        </w:drawing>
      </w:r>
    </w:p>
    <w:p>
      <w:pPr>
        <w:widowControl/>
        <w:ind w:firstLine="709"/>
        <w:jc w:val="left"/>
        <w:rPr>
          <w:rFonts w:hAnsi="仿宋_GB2312"/>
          <w:color w:val="000000" w:themeColor="text1"/>
          <w:sz w:val="32"/>
          <w:szCs w:val="32"/>
          <w14:textFill>
            <w14:solidFill>
              <w14:schemeClr w14:val="tx1"/>
            </w14:solidFill>
          </w14:textFill>
        </w:rPr>
      </w:pPr>
    </w:p>
    <w:p>
      <w:pPr>
        <w:widowControl/>
        <w:ind w:firstLine="709"/>
        <w:jc w:val="left"/>
        <w:rPr>
          <w:rFonts w:hAnsi="仿宋_GB2312"/>
          <w:color w:val="000000" w:themeColor="text1"/>
          <w:sz w:val="32"/>
          <w:szCs w:val="32"/>
          <w14:textFill>
            <w14:solidFill>
              <w14:schemeClr w14:val="tx1"/>
            </w14:solidFill>
          </w14:textFill>
        </w:rPr>
      </w:pPr>
    </w:p>
    <w:p>
      <w:pPr>
        <w:widowControl/>
        <w:ind w:firstLine="709"/>
        <w:jc w:val="left"/>
        <w:rPr>
          <w:rFonts w:hAnsi="仿宋_GB2312"/>
          <w:color w:val="000000" w:themeColor="text1"/>
          <w:sz w:val="32"/>
          <w:szCs w:val="32"/>
          <w14:textFill>
            <w14:solidFill>
              <w14:schemeClr w14:val="tx1"/>
            </w14:solidFill>
          </w14:textFill>
        </w:rPr>
      </w:pPr>
    </w:p>
    <w:p>
      <w:pPr>
        <w:widowControl/>
        <w:ind w:firstLine="709"/>
        <w:jc w:val="left"/>
        <w:rPr>
          <w:rFonts w:hAnsi="仿宋_GB2312"/>
          <w:color w:val="000000" w:themeColor="text1"/>
          <w:sz w:val="32"/>
          <w:szCs w:val="32"/>
          <w14:textFill>
            <w14:solidFill>
              <w14:schemeClr w14:val="tx1"/>
            </w14:solidFill>
          </w14:textFill>
        </w:rPr>
      </w:pPr>
    </w:p>
    <w:p>
      <w:pPr>
        <w:widowControl/>
        <w:ind w:firstLine="709"/>
        <w:jc w:val="left"/>
        <w:rPr>
          <w:rFonts w:hAnsi="仿宋_GB2312"/>
          <w:color w:val="000000" w:themeColor="text1"/>
          <w:sz w:val="32"/>
          <w:szCs w:val="32"/>
          <w14:textFill>
            <w14:solidFill>
              <w14:schemeClr w14:val="tx1"/>
            </w14:solidFill>
          </w14:textFill>
        </w:rPr>
      </w:pPr>
    </w:p>
    <w:p>
      <w:pPr>
        <w:widowControl/>
        <w:ind w:firstLine="709"/>
        <w:jc w:val="left"/>
        <w:rPr>
          <w:rFonts w:hAnsi="宋体" w:cs="宋体"/>
          <w:kern w:val="0"/>
          <w:sz w:val="32"/>
          <w:szCs w:val="32"/>
        </w:rPr>
      </w:pPr>
    </w:p>
    <w:p>
      <w:pPr>
        <w:spacing w:line="360" w:lineRule="auto"/>
        <w:ind w:firstLine="709"/>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勾选对应的负责科室，点击“确定”。</w:t>
      </w:r>
    </w:p>
    <w:p>
      <w:pPr>
        <w:widowControl/>
        <w:ind w:left="496" w:leftChars="177"/>
        <w:jc w:val="center"/>
        <w:rPr>
          <w:rFonts w:hAnsi="宋体" w:cs="宋体"/>
          <w:kern w:val="0"/>
          <w:sz w:val="32"/>
          <w:szCs w:val="32"/>
        </w:rPr>
      </w:pPr>
      <w:r>
        <w:rPr>
          <w:rFonts w:hint="eastAsia" w:hAnsi="宋体" w:cs="宋体"/>
          <w:kern w:val="0"/>
          <w:sz w:val="32"/>
          <w:szCs w:val="32"/>
        </w:rPr>
        <w:drawing>
          <wp:inline distT="0" distB="0" distL="0" distR="0">
            <wp:extent cx="3990975" cy="3964305"/>
            <wp:effectExtent l="0" t="0" r="0" b="0"/>
            <wp:docPr id="45" name="图片 45" descr="C:\Users\pei\AppData\Roaming\Tencent\Users\63342187\QQ\WinTemp\RichOle\$A9FK$CU43$VZ}K%6]4L_CM.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C:\Users\pei\AppData\Roaming\Tencent\Users\63342187\QQ\WinTemp\RichOle\$A9FK$CU43$VZ}K%6]4L_CM.png"/>
                    <pic:cNvPicPr>
                      <a:picLocks noChangeAspect="true" noChangeArrowheads="true"/>
                    </pic:cNvPicPr>
                  </pic:nvPicPr>
                  <pic:blipFill>
                    <a:blip r:embed="rId14">
                      <a:extLst>
                        <a:ext uri="{28A0092B-C50C-407E-A947-70E740481C1C}">
                          <a14:useLocalDpi xmlns:a14="http://schemas.microsoft.com/office/drawing/2010/main" val="false"/>
                        </a:ext>
                      </a:extLst>
                    </a:blip>
                    <a:srcRect b="3656"/>
                    <a:stretch>
                      <a:fillRect/>
                    </a:stretch>
                  </pic:blipFill>
                  <pic:spPr>
                    <a:xfrm>
                      <a:off x="0" y="0"/>
                      <a:ext cx="3990975" cy="3964427"/>
                    </a:xfrm>
                    <a:prstGeom prst="rect">
                      <a:avLst/>
                    </a:prstGeom>
                    <a:noFill/>
                    <a:ln>
                      <a:noFill/>
                    </a:ln>
                  </pic:spPr>
                </pic:pic>
              </a:graphicData>
            </a:graphic>
          </wp:inline>
        </w:drawing>
      </w:r>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选择完成后点击“保存”即可。保存设置成功后，企业上报的资金项目会按照不同的专题方向自动分配给对应的责任科室。</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186045" cy="2618105"/>
            <wp:effectExtent l="0" t="0" r="0" b="0"/>
            <wp:docPr id="52" name="图片 52" descr="C:\Users\pei\AppData\Roaming\Tencent\Users\63342187\QQ\WinTemp\RichOle\%@$`YEH~Y(0Y8BK]S_C_VEG.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descr="C:\Users\pei\AppData\Roaming\Tencent\Users\63342187\QQ\WinTemp\RichOle\%@$`YEH~Y(0Y8BK]S_C_VEG.png"/>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5219123" cy="2634996"/>
                    </a:xfrm>
                    <a:prstGeom prst="rect">
                      <a:avLst/>
                    </a:prstGeom>
                    <a:noFill/>
                    <a:ln>
                      <a:noFill/>
                    </a:ln>
                  </pic:spPr>
                </pic:pic>
              </a:graphicData>
            </a:graphic>
          </wp:inline>
        </w:drawing>
      </w:r>
    </w:p>
    <w:p>
      <w:pPr>
        <w:pStyle w:val="3"/>
        <w:rPr>
          <w:rFonts w:ascii="仿宋_GB2312" w:hAnsi="楷体" w:eastAsia="仿宋_GB2312" w:cs="仿宋_GB2312"/>
          <w:color w:val="000000" w:themeColor="text1"/>
          <w:kern w:val="44"/>
          <w:sz w:val="32"/>
          <w14:textFill>
            <w14:solidFill>
              <w14:schemeClr w14:val="tx1"/>
            </w14:solidFill>
          </w14:textFill>
        </w:rPr>
      </w:pPr>
      <w:bookmarkStart w:id="10" w:name="_Toc526005370"/>
      <w:r>
        <w:rPr>
          <w:rFonts w:hint="eastAsia" w:ascii="仿宋_GB2312" w:hAnsi="楷体" w:eastAsia="仿宋_GB2312" w:cs="仿宋_GB2312"/>
          <w:color w:val="000000" w:themeColor="text1"/>
          <w:kern w:val="44"/>
          <w:sz w:val="32"/>
          <w14:textFill>
            <w14:solidFill>
              <w14:schemeClr w14:val="tx1"/>
            </w14:solidFill>
          </w14:textFill>
        </w:rPr>
        <w:t>2、企业管理</w:t>
      </w:r>
      <w:bookmarkEnd w:id="10"/>
    </w:p>
    <w:p>
      <w:pPr>
        <w:pStyle w:val="4"/>
        <w:rPr>
          <w:rFonts w:hAnsi="楷体"/>
          <w:b w:val="0"/>
          <w:sz w:val="32"/>
        </w:rPr>
      </w:pPr>
      <w:bookmarkStart w:id="11" w:name="_2.1、实名认证审核"/>
      <w:bookmarkEnd w:id="11"/>
      <w:bookmarkStart w:id="12" w:name="_Toc526005371"/>
      <w:r>
        <w:rPr>
          <w:rFonts w:hint="eastAsia" w:hAnsi="楷体"/>
          <w:b w:val="0"/>
          <w:sz w:val="32"/>
        </w:rPr>
        <w:t>2.1、实名认证审核</w:t>
      </w:r>
      <w:bookmarkEnd w:id="12"/>
    </w:p>
    <w:p>
      <w:pPr>
        <w:ind w:firstLine="707" w:firstLineChars="221"/>
        <w:rPr>
          <w:sz w:val="32"/>
          <w:szCs w:val="32"/>
        </w:rPr>
      </w:pPr>
      <w:r>
        <w:rPr>
          <w:rFonts w:hint="eastAsia"/>
          <w:sz w:val="32"/>
          <w:szCs w:val="32"/>
        </w:rPr>
        <w:t>企业在注册的时候会提交两份材料，一份是企业营业执照扫描件、一份是实名认证申请书，企业注册后会同时发送实名认证申请给所属区，区的主账号需要对实名认证申请进行审核，具体操作如下：</w:t>
      </w:r>
    </w:p>
    <w:p>
      <w:pPr>
        <w:rPr>
          <w:sz w:val="32"/>
          <w:szCs w:val="32"/>
        </w:rPr>
      </w:pPr>
      <w:r>
        <w:rPr>
          <w:rFonts w:hint="eastAsia"/>
          <w:sz w:val="32"/>
          <w:szCs w:val="32"/>
        </w:rPr>
        <w:drawing>
          <wp:inline distT="0" distB="0" distL="0" distR="0">
            <wp:extent cx="5247005" cy="3120390"/>
            <wp:effectExtent l="0" t="0" r="0" b="381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6"/>
                    <a:stretch>
                      <a:fillRect/>
                    </a:stretch>
                  </pic:blipFill>
                  <pic:spPr>
                    <a:xfrm>
                      <a:off x="0" y="0"/>
                      <a:ext cx="5247005" cy="3120390"/>
                    </a:xfrm>
                    <a:prstGeom prst="rect">
                      <a:avLst/>
                    </a:prstGeom>
                  </pic:spPr>
                </pic:pic>
              </a:graphicData>
            </a:graphic>
          </wp:inline>
        </w:drawing>
      </w:r>
    </w:p>
    <w:p>
      <w:pPr>
        <w:ind w:firstLine="709"/>
        <w:rPr>
          <w:sz w:val="32"/>
          <w:szCs w:val="32"/>
        </w:rPr>
      </w:pPr>
      <w:r>
        <w:rPr>
          <w:rFonts w:hint="eastAsia"/>
          <w:sz w:val="32"/>
          <w:szCs w:val="32"/>
        </w:rPr>
        <w:t>依次点击“企业管理”—“实名认证审核”，可以看到待审核的实名认证申请，点击列表后面的“审核”，打开详情页面：</w:t>
      </w:r>
    </w:p>
    <w:p>
      <w:pPr>
        <w:rPr>
          <w:sz w:val="32"/>
          <w:szCs w:val="32"/>
        </w:rPr>
      </w:pPr>
      <w:r>
        <w:rPr>
          <w:rFonts w:hint="eastAsia"/>
          <w:sz w:val="32"/>
          <w:szCs w:val="32"/>
        </w:rPr>
        <w:drawing>
          <wp:inline distT="0" distB="0" distL="0" distR="0">
            <wp:extent cx="5247005" cy="3187065"/>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7"/>
                    <a:stretch>
                      <a:fillRect/>
                    </a:stretch>
                  </pic:blipFill>
                  <pic:spPr>
                    <a:xfrm>
                      <a:off x="0" y="0"/>
                      <a:ext cx="5247005" cy="3187065"/>
                    </a:xfrm>
                    <a:prstGeom prst="rect">
                      <a:avLst/>
                    </a:prstGeom>
                  </pic:spPr>
                </pic:pic>
              </a:graphicData>
            </a:graphic>
          </wp:inline>
        </w:drawing>
      </w:r>
    </w:p>
    <w:p>
      <w:pPr>
        <w:ind w:firstLine="707" w:firstLineChars="221"/>
        <w:rPr>
          <w:sz w:val="32"/>
          <w:szCs w:val="32"/>
        </w:rPr>
      </w:pPr>
      <w:r>
        <w:rPr>
          <w:rFonts w:hint="eastAsia"/>
          <w:sz w:val="32"/>
          <w:szCs w:val="32"/>
        </w:rPr>
        <w:t>审核时请注意几下点：</w:t>
      </w:r>
    </w:p>
    <w:p>
      <w:pPr>
        <w:pStyle w:val="28"/>
        <w:numPr>
          <w:ilvl w:val="0"/>
          <w:numId w:val="1"/>
        </w:numPr>
        <w:ind w:firstLineChars="0"/>
        <w:rPr>
          <w:sz w:val="32"/>
          <w:szCs w:val="32"/>
        </w:rPr>
      </w:pPr>
      <w:r>
        <w:rPr>
          <w:rFonts w:hint="eastAsia"/>
          <w:sz w:val="32"/>
          <w:szCs w:val="32"/>
        </w:rPr>
        <w:t>审核企业营业执照真假、是否过期、是否与系统所填写信息一致；</w:t>
      </w:r>
    </w:p>
    <w:p>
      <w:pPr>
        <w:pStyle w:val="28"/>
        <w:numPr>
          <w:ilvl w:val="0"/>
          <w:numId w:val="1"/>
        </w:numPr>
        <w:ind w:firstLineChars="0"/>
        <w:rPr>
          <w:sz w:val="32"/>
          <w:szCs w:val="32"/>
        </w:rPr>
      </w:pPr>
      <w:r>
        <w:rPr>
          <w:rFonts w:hint="eastAsia"/>
          <w:sz w:val="32"/>
          <w:szCs w:val="32"/>
        </w:rPr>
        <w:t>审核实名认证申请表盖章真假，是否与系统所填信息一致。</w:t>
      </w:r>
    </w:p>
    <w:p>
      <w:pPr>
        <w:ind w:firstLine="707" w:firstLineChars="221"/>
        <w:rPr>
          <w:sz w:val="32"/>
          <w:szCs w:val="32"/>
        </w:rPr>
      </w:pPr>
      <w:r>
        <w:rPr>
          <w:rFonts w:hint="eastAsia"/>
          <w:sz w:val="32"/>
          <w:szCs w:val="32"/>
        </w:rPr>
        <w:t>审核无误，可点击“审核通过”；</w:t>
      </w:r>
    </w:p>
    <w:p>
      <w:pPr>
        <w:ind w:firstLine="707" w:firstLineChars="221"/>
        <w:rPr>
          <w:sz w:val="32"/>
          <w:szCs w:val="32"/>
        </w:rPr>
      </w:pPr>
      <w:r>
        <w:rPr>
          <w:rFonts w:hint="eastAsia"/>
          <w:sz w:val="32"/>
          <w:szCs w:val="32"/>
        </w:rPr>
        <w:t>审核有问题，则点击“审核不通过”，并填写相应意见，让企业重新修改实名认证申请。</w:t>
      </w:r>
    </w:p>
    <w:p>
      <w:pPr>
        <w:pStyle w:val="4"/>
        <w:rPr>
          <w:rFonts w:hAnsi="楷体"/>
          <w:b w:val="0"/>
          <w:sz w:val="32"/>
        </w:rPr>
      </w:pPr>
      <w:bookmarkStart w:id="13" w:name="_Toc526005372"/>
      <w:r>
        <w:rPr>
          <w:rFonts w:hint="eastAsia" w:hAnsi="楷体"/>
          <w:b w:val="0"/>
          <w:sz w:val="32"/>
        </w:rPr>
        <w:t>2.2、企业联系人变更</w:t>
      </w:r>
      <w:bookmarkEnd w:id="13"/>
    </w:p>
    <w:p>
      <w:pPr>
        <w:ind w:firstLine="707" w:firstLineChars="221"/>
        <w:rPr>
          <w:sz w:val="32"/>
          <w:szCs w:val="32"/>
        </w:rPr>
      </w:pPr>
      <w:r>
        <w:rPr>
          <w:rFonts w:hint="eastAsia"/>
          <w:sz w:val="32"/>
          <w:szCs w:val="32"/>
        </w:rPr>
        <w:t>某些企业由于联系人离职、换岗等原因，需要申请变更企业联系人，也需要提交企业联系人变更申请给所属区审核，审核方式与实名认证审核一致，请参考</w:t>
      </w:r>
      <w:r>
        <w:fldChar w:fldCharType="begin"/>
      </w:r>
      <w:r>
        <w:instrText xml:space="preserve"> HYPERLINK \l "_2.1、实名认证审核" </w:instrText>
      </w:r>
      <w:r>
        <w:fldChar w:fldCharType="separate"/>
      </w:r>
      <w:r>
        <w:rPr>
          <w:rStyle w:val="16"/>
          <w:rFonts w:hint="eastAsia"/>
          <w:sz w:val="32"/>
          <w:szCs w:val="32"/>
        </w:rPr>
        <w:t>实名认证审核</w:t>
      </w:r>
      <w:r>
        <w:rPr>
          <w:rStyle w:val="16"/>
          <w:rFonts w:hint="eastAsia"/>
          <w:sz w:val="32"/>
          <w:szCs w:val="32"/>
        </w:rPr>
        <w:fldChar w:fldCharType="end"/>
      </w:r>
      <w:r>
        <w:rPr>
          <w:rFonts w:hint="eastAsia"/>
          <w:sz w:val="32"/>
          <w:szCs w:val="32"/>
        </w:rPr>
        <w:t>。</w:t>
      </w:r>
    </w:p>
    <w:p>
      <w:pPr>
        <w:pStyle w:val="4"/>
        <w:rPr>
          <w:rFonts w:hAnsi="楷体"/>
          <w:b w:val="0"/>
          <w:sz w:val="32"/>
        </w:rPr>
      </w:pPr>
      <w:bookmarkStart w:id="14" w:name="_Toc526005373"/>
      <w:r>
        <w:rPr>
          <w:rFonts w:hint="eastAsia" w:hAnsi="楷体"/>
          <w:b w:val="0"/>
          <w:sz w:val="32"/>
        </w:rPr>
        <w:t>2.3、企业账号续期</w:t>
      </w:r>
      <w:bookmarkEnd w:id="14"/>
    </w:p>
    <w:p>
      <w:pPr>
        <w:ind w:firstLine="707" w:firstLineChars="221"/>
        <w:rPr>
          <w:sz w:val="32"/>
          <w:szCs w:val="32"/>
        </w:rPr>
      </w:pPr>
      <w:r>
        <w:rPr>
          <w:rFonts w:hint="eastAsia"/>
          <w:sz w:val="32"/>
          <w:szCs w:val="32"/>
        </w:rPr>
        <w:t>为了规范企业管理账号管理，企业账号有效期一般为一年，当企业账号快过期时，企业需要提交账号续期申请给所属区审核，其审核方式与实名认证审核一致，请参考</w:t>
      </w:r>
      <w:r>
        <w:fldChar w:fldCharType="begin"/>
      </w:r>
      <w:r>
        <w:instrText xml:space="preserve"> HYPERLINK \l "_2.1、实名认证审核" </w:instrText>
      </w:r>
      <w:r>
        <w:fldChar w:fldCharType="separate"/>
      </w:r>
      <w:r>
        <w:rPr>
          <w:rStyle w:val="16"/>
          <w:rFonts w:hint="eastAsia"/>
          <w:sz w:val="32"/>
          <w:szCs w:val="32"/>
        </w:rPr>
        <w:t>实名认证审核</w:t>
      </w:r>
      <w:r>
        <w:rPr>
          <w:rStyle w:val="16"/>
          <w:rFonts w:hint="eastAsia"/>
          <w:sz w:val="32"/>
          <w:szCs w:val="32"/>
        </w:rPr>
        <w:fldChar w:fldCharType="end"/>
      </w:r>
      <w:r>
        <w:rPr>
          <w:rFonts w:hint="eastAsia"/>
          <w:sz w:val="32"/>
          <w:szCs w:val="32"/>
        </w:rPr>
        <w:t>。</w:t>
      </w:r>
    </w:p>
    <w:p>
      <w:pPr>
        <w:pStyle w:val="4"/>
        <w:rPr>
          <w:rFonts w:hAnsi="楷体"/>
          <w:b w:val="0"/>
          <w:sz w:val="32"/>
        </w:rPr>
      </w:pPr>
      <w:bookmarkStart w:id="15" w:name="_Toc526005374"/>
      <w:r>
        <w:rPr>
          <w:rFonts w:hint="eastAsia" w:hAnsi="楷体"/>
          <w:b w:val="0"/>
          <w:sz w:val="32"/>
        </w:rPr>
        <w:t>2.4、账号申诉</w:t>
      </w:r>
      <w:bookmarkEnd w:id="15"/>
    </w:p>
    <w:p>
      <w:pPr>
        <w:ind w:firstLine="707" w:firstLineChars="221"/>
        <w:rPr>
          <w:sz w:val="32"/>
          <w:szCs w:val="32"/>
        </w:rPr>
      </w:pPr>
      <w:r>
        <w:rPr>
          <w:rFonts w:hint="eastAsia"/>
          <w:sz w:val="32"/>
          <w:szCs w:val="32"/>
        </w:rPr>
        <w:t>企业在注册时，如果发现本企业的账号已经被其他人恶意注册，那么该企业就可以在系统上进行账号申诉，再由所属区对其申诉进行处理。具体操作如下：</w:t>
      </w:r>
    </w:p>
    <w:p>
      <w:pPr>
        <w:rPr>
          <w:sz w:val="32"/>
          <w:szCs w:val="32"/>
        </w:rPr>
      </w:pPr>
      <w:r>
        <w:rPr>
          <w:rFonts w:hint="eastAsia"/>
          <w:sz w:val="32"/>
          <w:szCs w:val="32"/>
        </w:rPr>
        <w:drawing>
          <wp:inline distT="0" distB="0" distL="0" distR="0">
            <wp:extent cx="5247005" cy="3105785"/>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8"/>
                    <a:stretch>
                      <a:fillRect/>
                    </a:stretch>
                  </pic:blipFill>
                  <pic:spPr>
                    <a:xfrm>
                      <a:off x="0" y="0"/>
                      <a:ext cx="5247005" cy="3105785"/>
                    </a:xfrm>
                    <a:prstGeom prst="rect">
                      <a:avLst/>
                    </a:prstGeom>
                  </pic:spPr>
                </pic:pic>
              </a:graphicData>
            </a:graphic>
          </wp:inline>
        </w:drawing>
      </w:r>
    </w:p>
    <w:p>
      <w:pPr>
        <w:ind w:firstLine="709"/>
        <w:rPr>
          <w:sz w:val="32"/>
          <w:szCs w:val="32"/>
        </w:rPr>
      </w:pPr>
      <w:r>
        <w:rPr>
          <w:rFonts w:hint="eastAsia"/>
          <w:sz w:val="32"/>
          <w:szCs w:val="32"/>
        </w:rPr>
        <w:t>依次点击“企业管理”—“账号申诉”，可以查看到申诉记录，点击列表后面的“处理”，打开详情页面：</w:t>
      </w:r>
    </w:p>
    <w:p>
      <w:pPr>
        <w:rPr>
          <w:sz w:val="32"/>
          <w:szCs w:val="32"/>
        </w:rPr>
      </w:pPr>
      <w:r>
        <w:rPr>
          <w:rFonts w:hint="eastAsia"/>
          <w:sz w:val="32"/>
          <w:szCs w:val="32"/>
        </w:rPr>
        <w:drawing>
          <wp:inline distT="0" distB="0" distL="0" distR="0">
            <wp:extent cx="5247005" cy="3255010"/>
            <wp:effectExtent l="0" t="0" r="0" b="254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9"/>
                    <a:stretch>
                      <a:fillRect/>
                    </a:stretch>
                  </pic:blipFill>
                  <pic:spPr>
                    <a:xfrm>
                      <a:off x="0" y="0"/>
                      <a:ext cx="5247005" cy="3255010"/>
                    </a:xfrm>
                    <a:prstGeom prst="rect">
                      <a:avLst/>
                    </a:prstGeom>
                  </pic:spPr>
                </pic:pic>
              </a:graphicData>
            </a:graphic>
          </wp:inline>
        </w:drawing>
      </w:r>
    </w:p>
    <w:p>
      <w:pPr>
        <w:ind w:firstLine="709"/>
        <w:rPr>
          <w:sz w:val="32"/>
          <w:szCs w:val="32"/>
        </w:rPr>
      </w:pPr>
      <w:r>
        <w:rPr>
          <w:rFonts w:hint="eastAsia"/>
          <w:sz w:val="32"/>
          <w:szCs w:val="32"/>
        </w:rPr>
        <w:t>审核时，主要审核企业所提交的营业执照真假、实名认证申请真假，并且是否与系统所填写信息一致。</w:t>
      </w:r>
    </w:p>
    <w:p>
      <w:pPr>
        <w:ind w:firstLine="709"/>
        <w:rPr>
          <w:sz w:val="32"/>
          <w:szCs w:val="32"/>
        </w:rPr>
      </w:pPr>
      <w:r>
        <w:rPr>
          <w:rFonts w:hint="eastAsia"/>
          <w:sz w:val="32"/>
          <w:szCs w:val="32"/>
        </w:rPr>
        <w:t>审核无误，请点击“申诉通过”；</w:t>
      </w:r>
    </w:p>
    <w:p>
      <w:pPr>
        <w:ind w:firstLine="709"/>
        <w:rPr>
          <w:sz w:val="32"/>
          <w:szCs w:val="32"/>
        </w:rPr>
      </w:pPr>
      <w:r>
        <w:rPr>
          <w:rFonts w:hint="eastAsia"/>
          <w:sz w:val="32"/>
          <w:szCs w:val="32"/>
        </w:rPr>
        <w:t>审核不通过，请点击“驳回申诉”。</w:t>
      </w:r>
    </w:p>
    <w:p>
      <w:pPr>
        <w:pStyle w:val="3"/>
        <w:rPr>
          <w:rFonts w:ascii="仿宋_GB2312" w:hAnsi="楷体" w:eastAsia="仿宋_GB2312" w:cs="仿宋_GB2312"/>
          <w:color w:val="000000" w:themeColor="text1"/>
          <w:kern w:val="44"/>
          <w:sz w:val="32"/>
          <w14:textFill>
            <w14:solidFill>
              <w14:schemeClr w14:val="tx1"/>
            </w14:solidFill>
          </w14:textFill>
        </w:rPr>
      </w:pPr>
      <w:bookmarkStart w:id="16" w:name="_Toc526005375"/>
      <w:r>
        <w:rPr>
          <w:rFonts w:hint="eastAsia" w:ascii="仿宋_GB2312" w:hAnsi="楷体" w:eastAsia="仿宋_GB2312" w:cs="仿宋_GB2312"/>
          <w:color w:val="000000" w:themeColor="text1"/>
          <w:kern w:val="44"/>
          <w:sz w:val="32"/>
          <w14:textFill>
            <w14:solidFill>
              <w14:schemeClr w14:val="tx1"/>
            </w14:solidFill>
          </w14:textFill>
        </w:rPr>
        <w:t>3、申报管理</w:t>
      </w:r>
      <w:bookmarkEnd w:id="16"/>
    </w:p>
    <w:p>
      <w:pPr>
        <w:pStyle w:val="4"/>
        <w:rPr>
          <w:rFonts w:hAnsi="楷体"/>
          <w:b w:val="0"/>
          <w:sz w:val="32"/>
        </w:rPr>
      </w:pPr>
      <w:bookmarkStart w:id="17" w:name="_Toc526005376"/>
      <w:r>
        <w:rPr>
          <w:rFonts w:hint="eastAsia" w:hAnsi="楷体"/>
          <w:b w:val="0"/>
          <w:sz w:val="32"/>
        </w:rPr>
        <w:t>2.1、项目审核</w:t>
      </w:r>
      <w:bookmarkEnd w:id="17"/>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当业务科室初审项目通过（详见4.1）并发送下一步后，区主账号登录进入首页后点击“申报管理”打开如下界面，点击审核项目后即可复审项目。</w:t>
      </w:r>
    </w:p>
    <w:p>
      <w:pPr>
        <w:widowControl/>
        <w:ind w:left="-742" w:leftChars="-265"/>
        <w:jc w:val="left"/>
        <w:rPr>
          <w:rFonts w:hAnsi="宋体" w:cs="宋体"/>
          <w:color w:val="000000" w:themeColor="text1"/>
          <w:kern w:val="0"/>
          <w:sz w:val="32"/>
          <w:szCs w:val="32"/>
          <w14:textFill>
            <w14:solidFill>
              <w14:schemeClr w14:val="tx1"/>
            </w14:solidFill>
          </w14:textFill>
        </w:rPr>
      </w:pPr>
    </w:p>
    <w:p>
      <w:pPr>
        <w:widowControl/>
        <w:ind w:left="-496" w:leftChars="-177" w:firstLine="659" w:firstLineChars="206"/>
        <w:jc w:val="left"/>
        <w:rPr>
          <w:rFonts w:hAnsi="宋体" w:cs="宋体"/>
          <w:kern w:val="0"/>
          <w:sz w:val="32"/>
          <w:szCs w:val="32"/>
        </w:rPr>
      </w:pPr>
      <w:r>
        <w:rPr>
          <w:rFonts w:hint="eastAsia" w:hAnsi="宋体" w:cs="宋体"/>
          <w:kern w:val="0"/>
          <w:sz w:val="32"/>
          <w:szCs w:val="32"/>
        </w:rPr>
        <w:drawing>
          <wp:inline distT="0" distB="0" distL="0" distR="0">
            <wp:extent cx="5124450" cy="2600325"/>
            <wp:effectExtent l="0" t="0" r="0" b="9525"/>
            <wp:docPr id="57" name="图片 57" descr="C:\Users\pei\AppData\Roaming\Tencent\Users\63342187\QQ\WinTemp\RichOle\5LQ8G5S9@79_P5C0AGB0GY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descr="C:\Users\pei\AppData\Roaming\Tencent\Users\63342187\QQ\WinTemp\RichOle\5LQ8G5S9@79_P5C0AGB0GY3.png"/>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5145791" cy="2611525"/>
                    </a:xfrm>
                    <a:prstGeom prst="rect">
                      <a:avLst/>
                    </a:prstGeom>
                    <a:noFill/>
                    <a:ln>
                      <a:noFill/>
                    </a:ln>
                  </pic:spPr>
                </pic:pic>
              </a:graphicData>
            </a:graphic>
          </wp:inline>
        </w:drawing>
      </w:r>
    </w:p>
    <w:p>
      <w:pPr>
        <w:spacing w:line="360" w:lineRule="auto"/>
        <w:ind w:firstLine="707" w:firstLineChars="221"/>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点击“审核”，打开项目详情页，可查看项目相关的信息以及附件。</w:t>
      </w:r>
    </w:p>
    <w:p>
      <w:pPr>
        <w:spacing w:line="360" w:lineRule="auto"/>
        <w:ind w:firstLine="707" w:firstLineChars="221"/>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如有不符合的地方，可以点击“回退”，并填写上回退意见（写明需要企业修改或补充的材料），则项目将退至企业进行修改。</w:t>
      </w:r>
    </w:p>
    <w:p>
      <w:pPr>
        <w:spacing w:line="360" w:lineRule="auto"/>
        <w:ind w:firstLine="707" w:firstLineChars="221"/>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如无问题，可以点击“发送”并填写推荐意见，发送至市工信委对应业务处室。</w:t>
      </w:r>
    </w:p>
    <w:p>
      <w:pPr>
        <w:widowControl/>
        <w:ind w:left="-372" w:leftChars="-133" w:firstLine="371" w:firstLineChars="116"/>
        <w:jc w:val="left"/>
        <w:rPr>
          <w:rFonts w:hAnsi="宋体" w:cs="宋体"/>
          <w:color w:val="000000" w:themeColor="text1"/>
          <w:kern w:val="0"/>
          <w:sz w:val="32"/>
          <w:szCs w:val="32"/>
          <w14:textFill>
            <w14:solidFill>
              <w14:schemeClr w14:val="tx1"/>
            </w14:solidFill>
          </w14:textFill>
        </w:rPr>
      </w:pPr>
      <w:r>
        <w:rPr>
          <w:rFonts w:hint="eastAsia" w:hAnsi="宋体" w:cs="宋体"/>
          <w:color w:val="000000" w:themeColor="text1"/>
          <w:kern w:val="0"/>
          <w:sz w:val="32"/>
          <w:szCs w:val="32"/>
          <w14:textFill>
            <w14:solidFill>
              <w14:schemeClr w14:val="tx1"/>
            </w14:solidFill>
          </w14:textFill>
        </w:rPr>
        <w:drawing>
          <wp:inline distT="0" distB="0" distL="0" distR="0">
            <wp:extent cx="5238115" cy="2657475"/>
            <wp:effectExtent l="0" t="0" r="635"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21"/>
                    <a:stretch>
                      <a:fillRect/>
                    </a:stretch>
                  </pic:blipFill>
                  <pic:spPr>
                    <a:xfrm>
                      <a:off x="0" y="0"/>
                      <a:ext cx="5260705" cy="2668895"/>
                    </a:xfrm>
                    <a:prstGeom prst="rect">
                      <a:avLst/>
                    </a:prstGeom>
                  </pic:spPr>
                </pic:pic>
              </a:graphicData>
            </a:graphic>
          </wp:inline>
        </w:drawing>
      </w:r>
    </w:p>
    <w:p>
      <w:pPr>
        <w:spacing w:line="360" w:lineRule="auto"/>
        <w:jc w:val="left"/>
        <w:rPr>
          <w:rFonts w:hAnsi="仿宋_GB2312"/>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drawing>
          <wp:inline distT="0" distB="0" distL="0" distR="0">
            <wp:extent cx="5262880" cy="2515870"/>
            <wp:effectExtent l="0" t="0" r="0" b="0"/>
            <wp:docPr id="9" name="图片 9" descr="C:\Users\pei\AppData\Roaming\Tencent\Users\63342187\QQ\WinTemp\RichOle\O{V5K1MVML%R${PVH_UR_CB.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C:\Users\pei\AppData\Roaming\Tencent\Users\63342187\QQ\WinTemp\RichOle\O{V5K1MVML%R${PVH_UR_CB.png"/>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5280238" cy="2524723"/>
                    </a:xfrm>
                    <a:prstGeom prst="rect">
                      <a:avLst/>
                    </a:prstGeom>
                    <a:noFill/>
                    <a:ln>
                      <a:noFill/>
                    </a:ln>
                  </pic:spPr>
                </pic:pic>
              </a:graphicData>
            </a:graphic>
          </wp:inline>
        </w:drawing>
      </w:r>
    </w:p>
    <w:p>
      <w:pPr>
        <w:spacing w:line="360" w:lineRule="auto"/>
        <w:ind w:firstLine="709"/>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如果待审项目数量较多，可以点击左下角“批量审核项目”一次性批量审核多个项目。</w:t>
      </w:r>
    </w:p>
    <w:p>
      <w:pPr>
        <w:widowControl/>
        <w:ind w:left="-619" w:leftChars="-221" w:firstLine="707" w:firstLineChars="221"/>
        <w:jc w:val="left"/>
        <w:rPr>
          <w:rFonts w:hAnsi="宋体" w:cs="宋体"/>
          <w:color w:val="000000" w:themeColor="text1"/>
          <w:kern w:val="0"/>
          <w:sz w:val="32"/>
          <w:szCs w:val="32"/>
          <w14:textFill>
            <w14:solidFill>
              <w14:schemeClr w14:val="tx1"/>
            </w14:solidFill>
          </w14:textFill>
        </w:rPr>
      </w:pPr>
      <w:r>
        <w:rPr>
          <w:rFonts w:hint="eastAsia"/>
          <w:color w:val="000000" w:themeColor="text1"/>
          <w:sz w:val="32"/>
          <w:szCs w:val="32"/>
          <w14:textFill>
            <w14:solidFill>
              <w14:schemeClr w14:val="tx1"/>
            </w14:solidFill>
          </w14:textFill>
        </w:rPr>
        <w:drawing>
          <wp:inline distT="0" distB="0" distL="114300" distR="114300">
            <wp:extent cx="5186045" cy="887730"/>
            <wp:effectExtent l="0" t="0" r="0" b="762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23"/>
                    <a:stretch>
                      <a:fillRect/>
                    </a:stretch>
                  </pic:blipFill>
                  <pic:spPr>
                    <a:xfrm>
                      <a:off x="0" y="0"/>
                      <a:ext cx="5296338" cy="907094"/>
                    </a:xfrm>
                    <a:prstGeom prst="rect">
                      <a:avLst/>
                    </a:prstGeom>
                    <a:noFill/>
                    <a:ln w="9525">
                      <a:noFill/>
                    </a:ln>
                  </pic:spPr>
                </pic:pic>
              </a:graphicData>
            </a:graphic>
          </wp:inline>
        </w:drawing>
      </w:r>
    </w:p>
    <w:p>
      <w:pPr>
        <w:spacing w:line="360" w:lineRule="auto"/>
        <w:ind w:firstLine="567"/>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批量提交时勾选项目，填写相关意见，发送市工信委对口业务处室。</w:t>
      </w:r>
    </w:p>
    <w:p>
      <w:pPr>
        <w:widowControl/>
        <w:ind w:left="-619" w:leftChars="-221" w:firstLine="617" w:firstLineChars="193"/>
        <w:jc w:val="center"/>
        <w:rPr>
          <w:rFonts w:hAnsi="宋体" w:cs="宋体"/>
          <w:color w:val="000000" w:themeColor="text1"/>
          <w:kern w:val="0"/>
          <w:sz w:val="32"/>
          <w:szCs w:val="32"/>
          <w14:textFill>
            <w14:solidFill>
              <w14:schemeClr w14:val="tx1"/>
            </w14:solidFill>
          </w14:textFill>
        </w:rPr>
      </w:pPr>
      <w:r>
        <w:rPr>
          <w:rFonts w:hint="eastAsia" w:hAnsi="宋体" w:cs="宋体"/>
          <w:color w:val="000000" w:themeColor="text1"/>
          <w:kern w:val="0"/>
          <w:sz w:val="32"/>
          <w:szCs w:val="32"/>
          <w14:textFill>
            <w14:solidFill>
              <w14:schemeClr w14:val="tx1"/>
            </w14:solidFill>
          </w14:textFill>
        </w:rPr>
        <w:drawing>
          <wp:inline distT="0" distB="0" distL="0" distR="0">
            <wp:extent cx="5186045" cy="2479040"/>
            <wp:effectExtent l="0" t="0" r="0" b="0"/>
            <wp:docPr id="51" name="图片 51" descr="C:\Users\pei\AppData\Roaming\Tencent\Users\63342187\QQ\WinTemp\RichOle\O{V5K1MVML%R${PVH_UR_CB.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C:\Users\pei\AppData\Roaming\Tencent\Users\63342187\QQ\WinTemp\RichOle\O{V5K1MVML%R${PVH_UR_CB.png"/>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5189344" cy="2480572"/>
                    </a:xfrm>
                    <a:prstGeom prst="rect">
                      <a:avLst/>
                    </a:prstGeom>
                    <a:noFill/>
                    <a:ln>
                      <a:noFill/>
                    </a:ln>
                  </pic:spPr>
                </pic:pic>
              </a:graphicData>
            </a:graphic>
          </wp:inline>
        </w:drawing>
      </w:r>
    </w:p>
    <w:p>
      <w:pPr>
        <w:spacing w:line="360" w:lineRule="auto"/>
        <w:ind w:firstLine="709"/>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点击“区审核材料”页签，打开如下页面，可以上传相关的审核材料。</w:t>
      </w:r>
    </w:p>
    <w:p>
      <w:pPr>
        <w:widowControl/>
        <w:jc w:val="left"/>
        <w:rPr>
          <w:rFonts w:hAnsi="楷体"/>
          <w:bCs/>
          <w:sz w:val="32"/>
          <w:szCs w:val="32"/>
        </w:rPr>
      </w:pPr>
      <w:r>
        <w:rPr>
          <w:rFonts w:hint="eastAsia"/>
          <w:color w:val="000000" w:themeColor="text1"/>
          <w:sz w:val="32"/>
          <w:szCs w:val="32"/>
          <w14:textFill>
            <w14:solidFill>
              <w14:schemeClr w14:val="tx1"/>
            </w14:solidFill>
          </w14:textFill>
        </w:rPr>
        <w:drawing>
          <wp:inline distT="0" distB="0" distL="114300" distR="114300">
            <wp:extent cx="5210175" cy="762000"/>
            <wp:effectExtent l="0" t="0" r="9525" b="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24"/>
                    <a:srcRect b="25661"/>
                    <a:stretch>
                      <a:fillRect/>
                    </a:stretch>
                  </pic:blipFill>
                  <pic:spPr>
                    <a:xfrm>
                      <a:off x="0" y="0"/>
                      <a:ext cx="5265514" cy="770093"/>
                    </a:xfrm>
                    <a:prstGeom prst="rect">
                      <a:avLst/>
                    </a:prstGeom>
                    <a:noFill/>
                    <a:ln>
                      <a:noFill/>
                    </a:ln>
                  </pic:spPr>
                </pic:pic>
              </a:graphicData>
            </a:graphic>
          </wp:inline>
        </w:drawing>
      </w:r>
      <w:bookmarkStart w:id="18" w:name="_Toc526005377"/>
      <w:r>
        <w:rPr>
          <w:rFonts w:hint="eastAsia" w:hAnsi="楷体"/>
          <w:bCs/>
          <w:sz w:val="32"/>
          <w:szCs w:val="32"/>
        </w:rPr>
        <w:t>3.2、导出汇总表</w:t>
      </w:r>
      <w:bookmarkEnd w:id="18"/>
    </w:p>
    <w:p>
      <w:pPr>
        <w:spacing w:line="360" w:lineRule="auto"/>
        <w:ind w:firstLine="707" w:firstLineChars="221"/>
        <w:jc w:val="left"/>
        <w:rPr>
          <w:rFonts w:hAnsi="宋体" w:cs="宋体"/>
          <w:kern w:val="0"/>
          <w:sz w:val="32"/>
          <w:szCs w:val="32"/>
        </w:rPr>
      </w:pPr>
      <w:r>
        <w:rPr>
          <w:rFonts w:hint="eastAsia" w:hAnsi="仿宋_GB2312"/>
          <w:color w:val="000000" w:themeColor="text1"/>
          <w:sz w:val="32"/>
          <w:szCs w:val="32"/>
          <w14:textFill>
            <w14:solidFill>
              <w14:schemeClr w14:val="tx1"/>
            </w14:solidFill>
          </w14:textFill>
        </w:rPr>
        <w:t>在申报截止日后，各业务处室登录系统进入系统首页后，根据对应的方向点击“导出汇总表”，即可下载该方向的推荐项目汇总表。</w:t>
      </w:r>
    </w:p>
    <w:p>
      <w:pPr>
        <w:widowControl/>
        <w:ind w:left="-619" w:leftChars="-221" w:firstLine="617" w:firstLineChars="193"/>
        <w:jc w:val="left"/>
        <w:rPr>
          <w:rFonts w:hAnsi="宋体" w:cs="宋体"/>
          <w:kern w:val="0"/>
          <w:sz w:val="32"/>
          <w:szCs w:val="32"/>
        </w:rPr>
      </w:pPr>
      <w:r>
        <w:rPr>
          <w:rFonts w:hint="eastAsia" w:hAnsi="宋体" w:cs="宋体"/>
          <w:kern w:val="0"/>
          <w:sz w:val="32"/>
          <w:szCs w:val="32"/>
        </w:rPr>
        <w:drawing>
          <wp:inline distT="0" distB="0" distL="0" distR="0">
            <wp:extent cx="5229225" cy="2305050"/>
            <wp:effectExtent l="0" t="0" r="9525" b="0"/>
            <wp:docPr id="10" name="图片 10" descr="C:\Users\pei\AppData\Roaming\Tencent\Users\63342187\QQ\WinTemp\RichOle\72N8E~{X5I17WDZS%H@W~N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C:\Users\pei\AppData\Roaming\Tencent\Users\63342187\QQ\WinTemp\RichOle\72N8E~{X5I17WDZS%H@W~N1.png"/>
                    <pic:cNvPicPr>
                      <a:picLocks noChangeAspect="true" noChangeArrowheads="true"/>
                    </pic:cNvPicPr>
                  </pic:nvPicPr>
                  <pic:blipFill>
                    <a:blip r:embed="rId25" cstate="print">
                      <a:extLst>
                        <a:ext uri="{28A0092B-C50C-407E-A947-70E740481C1C}">
                          <a14:useLocalDpi xmlns:a14="http://schemas.microsoft.com/office/drawing/2010/main" val="false"/>
                        </a:ext>
                      </a:extLst>
                    </a:blip>
                    <a:srcRect b="13121"/>
                    <a:stretch>
                      <a:fillRect/>
                    </a:stretch>
                  </pic:blipFill>
                  <pic:spPr>
                    <a:xfrm>
                      <a:off x="0" y="0"/>
                      <a:ext cx="5274726" cy="2325107"/>
                    </a:xfrm>
                    <a:prstGeom prst="rect">
                      <a:avLst/>
                    </a:prstGeom>
                    <a:noFill/>
                    <a:ln>
                      <a:noFill/>
                    </a:ln>
                  </pic:spPr>
                </pic:pic>
              </a:graphicData>
            </a:graphic>
          </wp:inline>
        </w:drawing>
      </w:r>
    </w:p>
    <w:p>
      <w:pPr>
        <w:pStyle w:val="4"/>
        <w:rPr>
          <w:rFonts w:hAnsi="楷体"/>
          <w:b w:val="0"/>
          <w:sz w:val="32"/>
        </w:rPr>
      </w:pPr>
      <w:bookmarkStart w:id="19" w:name="_Toc526005378"/>
      <w:r>
        <w:rPr>
          <w:rFonts w:hint="eastAsia" w:hAnsi="楷体"/>
          <w:b w:val="0"/>
          <w:sz w:val="32"/>
        </w:rPr>
        <w:t>3.3、上传区推荐函</w:t>
      </w:r>
      <w:bookmarkEnd w:id="19"/>
    </w:p>
    <w:p>
      <w:pPr>
        <w:spacing w:line="360" w:lineRule="auto"/>
        <w:ind w:firstLine="640" w:firstLineChars="200"/>
        <w:rPr>
          <w:sz w:val="32"/>
          <w:szCs w:val="32"/>
        </w:rPr>
      </w:pPr>
      <w:r>
        <w:rPr>
          <w:rFonts w:hint="eastAsia" w:hAnsi="仿宋_GB2312"/>
          <w:color w:val="000000" w:themeColor="text1"/>
          <w:sz w:val="32"/>
          <w:szCs w:val="32"/>
          <w14:textFill>
            <w14:solidFill>
              <w14:schemeClr w14:val="tx1"/>
            </w14:solidFill>
          </w14:textFill>
        </w:rPr>
        <w:t>区主账号登录进入首页后点击“申报管理”打开如下界面，点击上传区推荐函后即可上传区推荐函。</w:t>
      </w:r>
    </w:p>
    <w:p>
      <w:pPr>
        <w:ind w:left="-496" w:leftChars="-177" w:firstLine="496" w:firstLineChars="155"/>
        <w:rPr>
          <w:sz w:val="32"/>
          <w:szCs w:val="32"/>
        </w:rPr>
      </w:pPr>
      <w:r>
        <w:rPr>
          <w:rFonts w:hint="eastAsia"/>
          <w:sz w:val="32"/>
          <w:szCs w:val="32"/>
        </w:rPr>
        <w:drawing>
          <wp:inline distT="0" distB="0" distL="0" distR="0">
            <wp:extent cx="5224145" cy="2257425"/>
            <wp:effectExtent l="0" t="0" r="0" b="0"/>
            <wp:docPr id="33" name="图片 33" descr="C:\Users\pei\AppData\Roaming\Tencent\Users\63342187\QQ\WinTemp\RichOle\89U5D01[E$ZAG_5(URU`@`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C:\Users\pei\AppData\Roaming\Tencent\Users\63342187\QQ\WinTemp\RichOle\89U5D01[E$ZAG_5(URU`@`E.png"/>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b="15054"/>
                    <a:stretch>
                      <a:fillRect/>
                    </a:stretch>
                  </pic:blipFill>
                  <pic:spPr>
                    <a:xfrm>
                      <a:off x="0" y="0"/>
                      <a:ext cx="5271675" cy="2277913"/>
                    </a:xfrm>
                    <a:prstGeom prst="rect">
                      <a:avLst/>
                    </a:prstGeom>
                    <a:noFill/>
                    <a:ln>
                      <a:noFill/>
                    </a:ln>
                  </pic:spPr>
                </pic:pic>
              </a:graphicData>
            </a:graphic>
          </wp:inline>
        </w:drawing>
      </w:r>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点击上传区推荐函打开如下界面，请选择对应的资金点击上传区推荐函打开上传页面进行上传文件。</w:t>
      </w:r>
    </w:p>
    <w:p>
      <w:pPr>
        <w:widowControl/>
        <w:ind w:left="-496" w:leftChars="-177" w:firstLine="496" w:firstLineChars="155"/>
        <w:jc w:val="left"/>
        <w:rPr>
          <w:rFonts w:hAnsi="宋体" w:cs="宋体"/>
          <w:kern w:val="0"/>
          <w:sz w:val="32"/>
          <w:szCs w:val="32"/>
        </w:rPr>
      </w:pPr>
      <w:r>
        <w:rPr>
          <w:rFonts w:hint="eastAsia" w:hAnsi="宋体" w:cs="宋体"/>
          <w:kern w:val="0"/>
          <w:sz w:val="32"/>
          <w:szCs w:val="32"/>
        </w:rPr>
        <w:drawing>
          <wp:inline distT="0" distB="0" distL="0" distR="0">
            <wp:extent cx="5215255" cy="1940560"/>
            <wp:effectExtent l="0" t="0" r="4445" b="2540"/>
            <wp:docPr id="61" name="图片 61" descr="C:\Users\pei\AppData\Roaming\Tencent\Users\63342187\QQ\WinTemp\RichOle\FG@TS%WS_NP}J144SKI%PXO.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C:\Users\pei\AppData\Roaming\Tencent\Users\63342187\QQ\WinTemp\RichOle\FG@TS%WS_NP}J144SKI%PXO.png"/>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5270123" cy="1961163"/>
                    </a:xfrm>
                    <a:prstGeom prst="rect">
                      <a:avLst/>
                    </a:prstGeom>
                    <a:noFill/>
                    <a:ln>
                      <a:noFill/>
                    </a:ln>
                  </pic:spPr>
                </pic:pic>
              </a:graphicData>
            </a:graphic>
          </wp:inline>
        </w:drawing>
      </w:r>
    </w:p>
    <w:p>
      <w:pPr>
        <w:spacing w:line="360" w:lineRule="auto"/>
        <w:ind w:firstLine="640" w:firstLineChars="200"/>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打开如下上传页面后，点击选择文件，选择到区推荐函文件，点击上传即可。</w:t>
      </w:r>
    </w:p>
    <w:p>
      <w:pPr>
        <w:widowControl/>
        <w:ind w:left="-496" w:leftChars="-177" w:firstLine="496" w:firstLineChars="155"/>
        <w:jc w:val="left"/>
        <w:rPr>
          <w:rFonts w:hAnsi="宋体" w:cs="宋体"/>
          <w:kern w:val="0"/>
          <w:sz w:val="32"/>
          <w:szCs w:val="32"/>
        </w:rPr>
      </w:pPr>
      <w:r>
        <w:rPr>
          <w:rFonts w:hint="eastAsia" w:hAnsi="宋体" w:cs="宋体"/>
          <w:kern w:val="0"/>
          <w:sz w:val="32"/>
          <w:szCs w:val="32"/>
        </w:rPr>
        <w:drawing>
          <wp:inline distT="0" distB="0" distL="0" distR="0">
            <wp:extent cx="5260340" cy="2130425"/>
            <wp:effectExtent l="0" t="0" r="0" b="3175"/>
            <wp:docPr id="69" name="图片 69" descr="C:\Users\pei\AppData\Roaming\Tencent\Users\63342187\QQ\WinTemp\RichOle\WGIRO[}PB8PXECO%SRLOOGC.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descr="C:\Users\pei\AppData\Roaming\Tencent\Users\63342187\QQ\WinTemp\RichOle\WGIRO[}PB8PXECO%SRLOOGC.png"/>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5319031" cy="2154393"/>
                    </a:xfrm>
                    <a:prstGeom prst="rect">
                      <a:avLst/>
                    </a:prstGeom>
                    <a:noFill/>
                    <a:ln>
                      <a:noFill/>
                    </a:ln>
                  </pic:spPr>
                </pic:pic>
              </a:graphicData>
            </a:graphic>
          </wp:inline>
        </w:drawing>
      </w:r>
    </w:p>
    <w:p>
      <w:pPr>
        <w:widowControl/>
        <w:ind w:left="-496" w:leftChars="-177" w:firstLine="496" w:firstLineChars="155"/>
        <w:jc w:val="left"/>
        <w:rPr>
          <w:rFonts w:hAnsi="宋体" w:cs="宋体"/>
          <w:kern w:val="0"/>
          <w:sz w:val="32"/>
          <w:szCs w:val="32"/>
        </w:rPr>
      </w:pPr>
      <w:r>
        <w:rPr>
          <w:rFonts w:hint="eastAsia" w:hAnsi="宋体" w:cs="宋体"/>
          <w:kern w:val="0"/>
          <w:sz w:val="32"/>
          <w:szCs w:val="32"/>
        </w:rPr>
        <w:drawing>
          <wp:inline distT="0" distB="0" distL="0" distR="0">
            <wp:extent cx="5255895" cy="2952750"/>
            <wp:effectExtent l="0" t="0" r="1905" b="0"/>
            <wp:docPr id="44" name="图片 44" descr="C:\Users\pei\AppData\Roaming\Tencent\Users\63342187\QQ\WinTemp\RichOle\_(C@3W~NB6@){Y}IVBIJS3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C:\Users\pei\AppData\Roaming\Tencent\Users\63342187\QQ\WinTemp\RichOle\_(C@3W~NB6@){Y}IVBIJS38.png"/>
                    <pic:cNvPicPr>
                      <a:picLocks noChangeAspect="true" noChangeArrowheads="true"/>
                    </pic:cNvPicPr>
                  </pic:nvPicPr>
                  <pic:blipFill>
                    <a:blip r:embed="rId29">
                      <a:extLst>
                        <a:ext uri="{28A0092B-C50C-407E-A947-70E740481C1C}">
                          <a14:useLocalDpi xmlns:a14="http://schemas.microsoft.com/office/drawing/2010/main" val="false"/>
                        </a:ext>
                      </a:extLst>
                    </a:blip>
                    <a:srcRect t="6907"/>
                    <a:stretch>
                      <a:fillRect/>
                    </a:stretch>
                  </pic:blipFill>
                  <pic:spPr>
                    <a:xfrm>
                      <a:off x="0" y="0"/>
                      <a:ext cx="5295598" cy="2974902"/>
                    </a:xfrm>
                    <a:prstGeom prst="rect">
                      <a:avLst/>
                    </a:prstGeom>
                    <a:noFill/>
                    <a:ln>
                      <a:noFill/>
                    </a:ln>
                  </pic:spPr>
                </pic:pic>
              </a:graphicData>
            </a:graphic>
          </wp:inline>
        </w:drawing>
      </w:r>
    </w:p>
    <w:p>
      <w:pPr>
        <w:widowControl/>
        <w:ind w:left="-742" w:leftChars="-265" w:firstLine="739" w:firstLineChars="231"/>
        <w:jc w:val="left"/>
        <w:rPr>
          <w:rFonts w:hAnsi="宋体" w:cs="宋体"/>
          <w:kern w:val="0"/>
          <w:sz w:val="32"/>
          <w:szCs w:val="32"/>
        </w:rPr>
      </w:pPr>
      <w:r>
        <w:rPr>
          <w:rFonts w:hint="eastAsia" w:hAnsi="宋体" w:cs="宋体"/>
          <w:kern w:val="0"/>
          <w:sz w:val="32"/>
          <w:szCs w:val="32"/>
        </w:rPr>
        <w:drawing>
          <wp:inline distT="0" distB="0" distL="0" distR="0">
            <wp:extent cx="5160010" cy="1949450"/>
            <wp:effectExtent l="0" t="0" r="2540" b="0"/>
            <wp:docPr id="47" name="图片 47" descr="C:\Users\pei\AppData\Roaming\Tencent\Users\63342187\QQ\WinTemp\RichOle\NBI85@KQ]Y4_40@K]Z`YM1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C:\Users\pei\AppData\Roaming\Tencent\Users\63342187\QQ\WinTemp\RichOle\NBI85@KQ]Y4_40@K]Z`YM14.png"/>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5209938" cy="1968408"/>
                    </a:xfrm>
                    <a:prstGeom prst="rect">
                      <a:avLst/>
                    </a:prstGeom>
                    <a:noFill/>
                    <a:ln>
                      <a:noFill/>
                    </a:ln>
                  </pic:spPr>
                </pic:pic>
              </a:graphicData>
            </a:graphic>
          </wp:inline>
        </w:drawing>
      </w:r>
    </w:p>
    <w:p>
      <w:pPr>
        <w:spacing w:line="360" w:lineRule="auto"/>
        <w:ind w:firstLine="707" w:firstLineChars="221"/>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上传区推荐函如需查看，请点击列表中的查看区推荐函。</w:t>
      </w:r>
    </w:p>
    <w:p>
      <w:pPr>
        <w:widowControl/>
        <w:ind w:left="-742" w:leftChars="-265" w:firstLine="739" w:firstLineChars="231"/>
        <w:jc w:val="left"/>
        <w:rPr>
          <w:rFonts w:hAnsi="宋体" w:cs="宋体"/>
          <w:kern w:val="0"/>
          <w:sz w:val="32"/>
          <w:szCs w:val="32"/>
        </w:rPr>
      </w:pPr>
      <w:r>
        <w:rPr>
          <w:rFonts w:hint="eastAsia" w:hAnsi="宋体" w:cs="宋体"/>
          <w:kern w:val="0"/>
          <w:sz w:val="32"/>
          <w:szCs w:val="32"/>
        </w:rPr>
        <w:drawing>
          <wp:inline distT="0" distB="0" distL="0" distR="0">
            <wp:extent cx="5338445" cy="2096770"/>
            <wp:effectExtent l="0" t="0" r="0" b="0"/>
            <wp:docPr id="56" name="图片 56" descr="C:\Users\pei\AppData\Roaming\Tencent\Users\63342187\QQ\WinTemp\RichOle\I`7HFAD~5XVLSTHY4RRT`WM.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C:\Users\pei\AppData\Roaming\Tencent\Users\63342187\QQ\WinTemp\RichOle\I`7HFAD~5XVLSTHY4RRT`WM.png"/>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5390591" cy="2117345"/>
                    </a:xfrm>
                    <a:prstGeom prst="rect">
                      <a:avLst/>
                    </a:prstGeom>
                    <a:noFill/>
                    <a:ln>
                      <a:noFill/>
                    </a:ln>
                  </pic:spPr>
                </pic:pic>
              </a:graphicData>
            </a:graphic>
          </wp:inline>
        </w:drawing>
      </w:r>
    </w:p>
    <w:p>
      <w:pPr>
        <w:spacing w:line="360" w:lineRule="auto"/>
        <w:ind w:firstLine="707" w:firstLineChars="221"/>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点击查看区推荐函后打开如下界面，点击文件的名称即可下载回区推荐函文件。</w:t>
      </w:r>
    </w:p>
    <w:p>
      <w:pPr>
        <w:widowControl/>
        <w:ind w:left="-868" w:leftChars="-310" w:firstLine="867" w:firstLineChars="271"/>
        <w:jc w:val="left"/>
        <w:rPr>
          <w:rFonts w:hAnsi="宋体" w:cs="宋体"/>
          <w:kern w:val="0"/>
          <w:sz w:val="32"/>
          <w:szCs w:val="32"/>
        </w:rPr>
      </w:pPr>
      <w:r>
        <w:rPr>
          <w:rFonts w:hint="eastAsia" w:hAnsi="宋体" w:cs="宋体"/>
          <w:kern w:val="0"/>
          <w:sz w:val="32"/>
          <w:szCs w:val="32"/>
        </w:rPr>
        <w:drawing>
          <wp:inline distT="0" distB="0" distL="0" distR="0">
            <wp:extent cx="5401310" cy="2052320"/>
            <wp:effectExtent l="0" t="0" r="0" b="5080"/>
            <wp:docPr id="59" name="图片 59" descr="C:\Users\pei\AppData\Roaming\Tencent\Users\63342187\QQ\WinTemp\RichOle\]~U1@4$%BPSVE2~{NCLE]DO.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descr="C:\Users\pei\AppData\Roaming\Tencent\Users\63342187\QQ\WinTemp\RichOle\]~U1@4$%BPSVE2~{NCLE]DO.png"/>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5439506" cy="2067096"/>
                    </a:xfrm>
                    <a:prstGeom prst="rect">
                      <a:avLst/>
                    </a:prstGeom>
                    <a:noFill/>
                    <a:ln>
                      <a:noFill/>
                    </a:ln>
                  </pic:spPr>
                </pic:pic>
              </a:graphicData>
            </a:graphic>
          </wp:inline>
        </w:drawing>
      </w:r>
    </w:p>
    <w:p>
      <w:pPr>
        <w:pStyle w:val="2"/>
        <w:spacing w:after="0" w:line="579" w:lineRule="auto"/>
        <w:rPr>
          <w:rFonts w:hAnsi="楷体"/>
          <w:color w:val="000000" w:themeColor="text1"/>
          <w:sz w:val="32"/>
          <w:szCs w:val="32"/>
          <w14:textFill>
            <w14:solidFill>
              <w14:schemeClr w14:val="tx1"/>
            </w14:solidFill>
          </w14:textFill>
        </w:rPr>
      </w:pPr>
      <w:bookmarkStart w:id="20" w:name="_Toc526005379"/>
      <w:r>
        <w:rPr>
          <w:rFonts w:hint="eastAsia" w:hAnsi="楷体"/>
          <w:color w:val="000000" w:themeColor="text1"/>
          <w:sz w:val="32"/>
          <w:szCs w:val="32"/>
          <w14:textFill>
            <w14:solidFill>
              <w14:schemeClr w14:val="tx1"/>
            </w14:solidFill>
          </w14:textFill>
        </w:rPr>
        <w:t>四.区级业务科室子账号系统操作指引</w:t>
      </w:r>
      <w:bookmarkEnd w:id="20"/>
    </w:p>
    <w:p>
      <w:pPr>
        <w:pStyle w:val="3"/>
        <w:spacing w:after="0"/>
        <w:rPr>
          <w:rFonts w:ascii="仿宋_GB2312" w:hAnsi="楷体" w:eastAsia="仿宋_GB2312" w:cs="仿宋_GB2312"/>
          <w:color w:val="000000" w:themeColor="text1"/>
          <w:kern w:val="44"/>
          <w:sz w:val="32"/>
          <w14:textFill>
            <w14:solidFill>
              <w14:schemeClr w14:val="tx1"/>
            </w14:solidFill>
          </w14:textFill>
        </w:rPr>
      </w:pPr>
      <w:bookmarkStart w:id="21" w:name="_Toc526005380"/>
      <w:r>
        <w:rPr>
          <w:rFonts w:hint="eastAsia" w:ascii="仿宋_GB2312" w:hAnsi="楷体" w:eastAsia="仿宋_GB2312" w:cs="仿宋_GB2312"/>
          <w:color w:val="000000" w:themeColor="text1"/>
          <w:kern w:val="44"/>
          <w:sz w:val="32"/>
          <w14:textFill>
            <w14:solidFill>
              <w14:schemeClr w14:val="tx1"/>
            </w14:solidFill>
          </w14:textFill>
        </w:rPr>
        <w:t>1、项目初审</w:t>
      </w:r>
      <w:bookmarkEnd w:id="21"/>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区主账号为各资金责任业务科室分配账号后，各业务科室凭分配的账号登录系统。进入首页后点击“申报管理”打开如下界面，点击“审核项目”后即可对企业上报的项目进行区初审。</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330190" cy="2663825"/>
            <wp:effectExtent l="0" t="0" r="3810" b="3175"/>
            <wp:docPr id="71" name="图片 71" descr="C:\Users\pei\AppData\Roaming\Tencent\Users\63342187\QQ\WinTemp\RichOle\}[LA7BP53_`C[@5D91ZT{$S.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descr="C:\Users\pei\AppData\Roaming\Tencent\Users\63342187\QQ\WinTemp\RichOle\}[LA7BP53_`C[@5D91ZT{$S.png"/>
                    <pic:cNvPicPr>
                      <a:picLocks noChangeAspect="true" noChangeArrowheads="true"/>
                    </pic:cNvPicPr>
                  </pic:nvPicPr>
                  <pic:blipFill>
                    <a:blip r:embed="rId33" cstate="print">
                      <a:extLst>
                        <a:ext uri="{28A0092B-C50C-407E-A947-70E740481C1C}">
                          <a14:useLocalDpi xmlns:a14="http://schemas.microsoft.com/office/drawing/2010/main" val="false"/>
                        </a:ext>
                      </a:extLst>
                    </a:blip>
                    <a:srcRect/>
                    <a:stretch>
                      <a:fillRect/>
                    </a:stretch>
                  </pic:blipFill>
                  <pic:spPr>
                    <a:xfrm>
                      <a:off x="0" y="0"/>
                      <a:ext cx="5391200" cy="2694466"/>
                    </a:xfrm>
                    <a:prstGeom prst="rect">
                      <a:avLst/>
                    </a:prstGeom>
                    <a:noFill/>
                    <a:ln>
                      <a:noFill/>
                    </a:ln>
                  </pic:spPr>
                </pic:pic>
              </a:graphicData>
            </a:graphic>
          </wp:inline>
        </w:drawing>
      </w:r>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点击“审核”，打开项目详情页，可查看项目相关的信息以及附件。</w:t>
      </w:r>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如有不符合的地方，可以点击“回退”，并填写上回退意见（写明需要企业修改或补充的材料），则项目将退至企业进行修改。</w:t>
      </w:r>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如无问题，可以点击“发送”并填写推荐意见，发送至区主账号进行区复审。</w:t>
      </w:r>
    </w:p>
    <w:p>
      <w:pPr>
        <w:widowControl/>
        <w:ind w:left="-619" w:leftChars="-221" w:firstLine="822" w:firstLineChars="257"/>
        <w:jc w:val="center"/>
        <w:rPr>
          <w:rFonts w:hAnsi="宋体" w:cs="宋体"/>
          <w:color w:val="000000" w:themeColor="text1"/>
          <w:kern w:val="0"/>
          <w:sz w:val="32"/>
          <w:szCs w:val="32"/>
          <w14:textFill>
            <w14:solidFill>
              <w14:schemeClr w14:val="tx1"/>
            </w14:solidFill>
          </w14:textFill>
        </w:rPr>
      </w:pPr>
      <w:r>
        <w:rPr>
          <w:rFonts w:hint="eastAsia" w:hAnsi="宋体" w:cs="宋体"/>
          <w:color w:val="000000" w:themeColor="text1"/>
          <w:kern w:val="0"/>
          <w:sz w:val="32"/>
          <w:szCs w:val="32"/>
          <w14:textFill>
            <w14:solidFill>
              <w14:schemeClr w14:val="tx1"/>
            </w14:solidFill>
          </w14:textFill>
        </w:rPr>
        <w:drawing>
          <wp:inline distT="0" distB="0" distL="0" distR="0">
            <wp:extent cx="5236845" cy="2656840"/>
            <wp:effectExtent l="0" t="0" r="1905"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21"/>
                    <a:stretch>
                      <a:fillRect/>
                    </a:stretch>
                  </pic:blipFill>
                  <pic:spPr>
                    <a:xfrm>
                      <a:off x="0" y="0"/>
                      <a:ext cx="5248666" cy="2662785"/>
                    </a:xfrm>
                    <a:prstGeom prst="rect">
                      <a:avLst/>
                    </a:prstGeom>
                  </pic:spPr>
                </pic:pic>
              </a:graphicData>
            </a:graphic>
          </wp:inline>
        </w:drawing>
      </w:r>
    </w:p>
    <w:p>
      <w:pPr>
        <w:widowControl/>
        <w:ind w:left="-1134" w:leftChars="-405"/>
        <w:jc w:val="center"/>
        <w:rPr>
          <w:rFonts w:hAnsi="宋体" w:cs="宋体"/>
          <w:color w:val="000000" w:themeColor="text1"/>
          <w:kern w:val="0"/>
          <w:sz w:val="32"/>
          <w:szCs w:val="32"/>
          <w14:textFill>
            <w14:solidFill>
              <w14:schemeClr w14:val="tx1"/>
            </w14:solidFill>
          </w14:textFill>
        </w:rPr>
      </w:pPr>
    </w:p>
    <w:p>
      <w:pPr>
        <w:widowControl/>
        <w:ind w:left="-619" w:leftChars="-221" w:firstLine="822" w:firstLineChars="257"/>
        <w:jc w:val="center"/>
        <w:rPr>
          <w:rFonts w:hAnsi="宋体" w:cs="宋体"/>
          <w:color w:val="000000" w:themeColor="text1"/>
          <w:kern w:val="0"/>
          <w:sz w:val="32"/>
          <w:szCs w:val="32"/>
          <w14:textFill>
            <w14:solidFill>
              <w14:schemeClr w14:val="tx1"/>
            </w14:solidFill>
          </w14:textFill>
        </w:rPr>
      </w:pPr>
      <w:r>
        <w:rPr>
          <w:rFonts w:hint="eastAsia" w:hAnsi="宋体" w:cs="宋体"/>
          <w:color w:val="000000" w:themeColor="text1"/>
          <w:kern w:val="0"/>
          <w:sz w:val="32"/>
          <w:szCs w:val="32"/>
          <w14:textFill>
            <w14:solidFill>
              <w14:schemeClr w14:val="tx1"/>
            </w14:solidFill>
          </w14:textFill>
        </w:rPr>
        <w:drawing>
          <wp:inline distT="0" distB="0" distL="0" distR="0">
            <wp:extent cx="5072380" cy="2425065"/>
            <wp:effectExtent l="0" t="0" r="0" b="0"/>
            <wp:docPr id="50" name="图片 50" descr="C:\Users\pei\AppData\Roaming\Tencent\Users\63342187\QQ\WinTemp\RichOle\O{V5K1MVML%R${PVH_UR_CB.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C:\Users\pei\AppData\Roaming\Tencent\Users\63342187\QQ\WinTemp\RichOle\O{V5K1MVML%R${PVH_UR_CB.png"/>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5084172" cy="2430758"/>
                    </a:xfrm>
                    <a:prstGeom prst="rect">
                      <a:avLst/>
                    </a:prstGeom>
                    <a:noFill/>
                    <a:ln>
                      <a:noFill/>
                    </a:ln>
                  </pic:spPr>
                </pic:pic>
              </a:graphicData>
            </a:graphic>
          </wp:inline>
        </w:drawing>
      </w:r>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如果所需审核项目数量较多，可以点击左下角“批量审核项目”，一次性批量审核多个项目。</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246370" cy="2560320"/>
            <wp:effectExtent l="0" t="0" r="0" b="0"/>
            <wp:docPr id="73" name="图片 73" descr="C:\Users\pei\AppData\Roaming\Tencent\Users\63342187\QQ\WinTemp\RichOle\Z1}]R}SFNEF}SCX]%3$L]$J.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descr="C:\Users\pei\AppData\Roaming\Tencent\Users\63342187\QQ\WinTemp\RichOle\Z1}]R}SFNEF}SCX]%3$L]$J.png"/>
                    <pic:cNvPicPr>
                      <a:picLocks noChangeAspect="true" noChangeArrowheads="true"/>
                    </pic:cNvPicPr>
                  </pic:nvPicPr>
                  <pic:blipFill>
                    <a:blip r:embed="rId34" cstate="print">
                      <a:extLst>
                        <a:ext uri="{28A0092B-C50C-407E-A947-70E740481C1C}">
                          <a14:useLocalDpi xmlns:a14="http://schemas.microsoft.com/office/drawing/2010/main" val="false"/>
                        </a:ext>
                      </a:extLst>
                    </a:blip>
                    <a:srcRect/>
                    <a:stretch>
                      <a:fillRect/>
                    </a:stretch>
                  </pic:blipFill>
                  <pic:spPr>
                    <a:xfrm>
                      <a:off x="0" y="0"/>
                      <a:ext cx="5274040" cy="2573971"/>
                    </a:xfrm>
                    <a:prstGeom prst="rect">
                      <a:avLst/>
                    </a:prstGeom>
                    <a:noFill/>
                    <a:ln>
                      <a:noFill/>
                    </a:ln>
                  </pic:spPr>
                </pic:pic>
              </a:graphicData>
            </a:graphic>
          </wp:inline>
        </w:drawing>
      </w:r>
    </w:p>
    <w:p>
      <w:pPr>
        <w:spacing w:line="360" w:lineRule="auto"/>
        <w:ind w:firstLine="640" w:firstLineChars="200"/>
        <w:jc w:val="left"/>
        <w:rPr>
          <w:rFonts w:hAnsi="仿宋_GB2312"/>
          <w:color w:val="000000" w:themeColor="text1"/>
          <w:sz w:val="32"/>
          <w:szCs w:val="32"/>
          <w14:textFill>
            <w14:solidFill>
              <w14:schemeClr w14:val="tx1"/>
            </w14:solidFill>
          </w14:textFill>
        </w:rPr>
      </w:pPr>
      <w:r>
        <w:rPr>
          <w:rFonts w:hint="eastAsia" w:hAnsi="仿宋_GB2312"/>
          <w:color w:val="000000" w:themeColor="text1"/>
          <w:sz w:val="32"/>
          <w:szCs w:val="32"/>
          <w14:textFill>
            <w14:solidFill>
              <w14:schemeClr w14:val="tx1"/>
            </w14:solidFill>
          </w14:textFill>
        </w:rPr>
        <w:t>点击“区审核材料”，打开如下页面。可以上传相关的区审核相关材料，如没有也可以不提供。</w:t>
      </w:r>
    </w:p>
    <w:p>
      <w:pPr>
        <w:widowControl/>
        <w:ind w:left="-619" w:leftChars="-221" w:firstLine="822" w:firstLineChars="257"/>
        <w:jc w:val="left"/>
        <w:rPr>
          <w:rFonts w:hAnsi="宋体" w:cs="宋体"/>
          <w:kern w:val="0"/>
          <w:sz w:val="32"/>
          <w:szCs w:val="32"/>
        </w:rPr>
      </w:pPr>
      <w:r>
        <w:rPr>
          <w:rFonts w:hint="eastAsia" w:hAnsi="宋体" w:cs="宋体"/>
          <w:kern w:val="0"/>
          <w:sz w:val="32"/>
          <w:szCs w:val="32"/>
        </w:rPr>
        <w:drawing>
          <wp:inline distT="0" distB="0" distL="0" distR="0">
            <wp:extent cx="5243195" cy="1403350"/>
            <wp:effectExtent l="0" t="0" r="0" b="6350"/>
            <wp:docPr id="75" name="图片 75" descr="C:\Users\pei\AppData\Roaming\Tencent\Users\63342187\QQ\WinTemp\RichOle\IGOK1XY4AN_G1ZUM~K]@Y[J.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descr="C:\Users\pei\AppData\Roaming\Tencent\Users\63342187\QQ\WinTemp\RichOle\IGOK1XY4AN_G1ZUM~K]@Y[J.png"/>
                    <pic:cNvPicPr>
                      <a:picLocks noChangeAspect="true" noChangeArrowheads="true"/>
                    </pic:cNvPicPr>
                  </pic:nvPicPr>
                  <pic:blipFill>
                    <a:blip r:embed="rId35" cstate="print">
                      <a:extLst>
                        <a:ext uri="{28A0092B-C50C-407E-A947-70E740481C1C}">
                          <a14:useLocalDpi xmlns:a14="http://schemas.microsoft.com/office/drawing/2010/main" val="false"/>
                        </a:ext>
                      </a:extLst>
                    </a:blip>
                    <a:srcRect/>
                    <a:stretch>
                      <a:fillRect/>
                    </a:stretch>
                  </pic:blipFill>
                  <pic:spPr>
                    <a:xfrm>
                      <a:off x="0" y="0"/>
                      <a:ext cx="5351995" cy="1432870"/>
                    </a:xfrm>
                    <a:prstGeom prst="rect">
                      <a:avLst/>
                    </a:prstGeom>
                    <a:noFill/>
                    <a:ln>
                      <a:noFill/>
                    </a:ln>
                  </pic:spPr>
                </pic:pic>
              </a:graphicData>
            </a:graphic>
          </wp:inline>
        </w:drawing>
      </w:r>
    </w:p>
    <w:p>
      <w:pPr>
        <w:pStyle w:val="3"/>
        <w:spacing w:after="0"/>
        <w:rPr>
          <w:rFonts w:ascii="仿宋_GB2312" w:hAnsi="楷体" w:eastAsia="仿宋_GB2312" w:cs="仿宋_GB2312"/>
          <w:color w:val="000000" w:themeColor="text1"/>
          <w:kern w:val="44"/>
          <w:sz w:val="32"/>
          <w14:textFill>
            <w14:solidFill>
              <w14:schemeClr w14:val="tx1"/>
            </w14:solidFill>
          </w14:textFill>
        </w:rPr>
      </w:pPr>
      <w:bookmarkStart w:id="22" w:name="_Toc526005381"/>
      <w:r>
        <w:rPr>
          <w:rFonts w:hint="eastAsia" w:ascii="仿宋_GB2312" w:hAnsi="楷体" w:eastAsia="仿宋_GB2312" w:cs="仿宋_GB2312"/>
          <w:color w:val="000000" w:themeColor="text1"/>
          <w:kern w:val="44"/>
          <w:sz w:val="32"/>
          <w14:textFill>
            <w14:solidFill>
              <w14:schemeClr w14:val="tx1"/>
            </w14:solidFill>
          </w14:textFill>
        </w:rPr>
        <w:t>2、导出汇总表</w:t>
      </w:r>
      <w:bookmarkEnd w:id="22"/>
    </w:p>
    <w:p>
      <w:pPr>
        <w:spacing w:line="360" w:lineRule="auto"/>
        <w:ind w:firstLine="640" w:firstLineChars="200"/>
        <w:jc w:val="left"/>
        <w:rPr>
          <w:rFonts w:hAnsi="宋体" w:cs="宋体"/>
          <w:kern w:val="0"/>
          <w:sz w:val="32"/>
          <w:szCs w:val="32"/>
        </w:rPr>
      </w:pPr>
      <w:r>
        <w:rPr>
          <w:rFonts w:hint="eastAsia" w:hAnsi="仿宋_GB2312"/>
          <w:color w:val="000000" w:themeColor="text1"/>
          <w:sz w:val="32"/>
          <w:szCs w:val="32"/>
          <w14:textFill>
            <w14:solidFill>
              <w14:schemeClr w14:val="tx1"/>
            </w14:solidFill>
          </w14:textFill>
        </w:rPr>
        <w:t>在申报截止日后，各业务处室登录系统进入系统首页后，根据对应的方向点击“导出汇总表”，即可下载该方向的推荐项目汇总表。</w:t>
      </w:r>
    </w:p>
    <w:p>
      <w:pPr>
        <w:widowControl/>
        <w:ind w:left="-742" w:leftChars="-265" w:firstLine="988" w:firstLineChars="309"/>
        <w:jc w:val="left"/>
        <w:rPr>
          <w:rFonts w:hAnsi="宋体" w:cs="宋体"/>
          <w:kern w:val="0"/>
          <w:sz w:val="32"/>
          <w:szCs w:val="32"/>
        </w:rPr>
      </w:pPr>
      <w:r>
        <w:rPr>
          <w:rFonts w:hint="eastAsia" w:hAnsi="宋体" w:cs="宋体"/>
          <w:kern w:val="0"/>
          <w:sz w:val="32"/>
          <w:szCs w:val="32"/>
        </w:rPr>
        <w:drawing>
          <wp:inline distT="0" distB="0" distL="0" distR="0">
            <wp:extent cx="5186680" cy="1971675"/>
            <wp:effectExtent l="0" t="0" r="0" b="0"/>
            <wp:docPr id="13" name="图片 13" descr="C:\Users\pei\AppData\Roaming\Tencent\Users\63342187\QQ\WinTemp\RichOle\}(JJ]]_DZQOPNAPLBZ9O6GL.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C:\Users\pei\AppData\Roaming\Tencent\Users\63342187\QQ\WinTemp\RichOle\}(JJ]]_DZQOPNAPLBZ9O6GL.png"/>
                    <pic:cNvPicPr>
                      <a:picLocks noChangeAspect="true" noChangeArrowheads="true"/>
                    </pic:cNvPicPr>
                  </pic:nvPicPr>
                  <pic:blipFill>
                    <a:blip r:embed="rId36" cstate="print">
                      <a:extLst>
                        <a:ext uri="{28A0092B-C50C-407E-A947-70E740481C1C}">
                          <a14:useLocalDpi xmlns:a14="http://schemas.microsoft.com/office/drawing/2010/main" val="false"/>
                        </a:ext>
                      </a:extLst>
                    </a:blip>
                    <a:srcRect b="23333"/>
                    <a:stretch>
                      <a:fillRect/>
                    </a:stretch>
                  </pic:blipFill>
                  <pic:spPr>
                    <a:xfrm>
                      <a:off x="0" y="0"/>
                      <a:ext cx="5224682" cy="1985911"/>
                    </a:xfrm>
                    <a:prstGeom prst="rect">
                      <a:avLst/>
                    </a:prstGeom>
                    <a:noFill/>
                    <a:ln>
                      <a:noFill/>
                    </a:ln>
                  </pic:spPr>
                </pic:pic>
              </a:graphicData>
            </a:graphic>
          </wp:inline>
        </w:drawing>
      </w:r>
    </w:p>
    <w:sectPr>
      <w:footerReference r:id="rId3" w:type="default"/>
      <w:pgSz w:w="11906" w:h="16838"/>
      <w:pgMar w:top="1418" w:right="1800" w:bottom="1560" w:left="184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0000019F" w:csb1="00000000"/>
  </w:font>
  <w:font w:name="方正小标宋简体">
    <w:panose1 w:val="03000509000000000000"/>
    <w:charset w:val="86"/>
    <w:family w:val="script"/>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康饰艺体W5">
    <w:panose1 w:val="04020509000000000000"/>
    <w:charset w:val="86"/>
    <w:family w:val="auto"/>
    <w:pitch w:val="default"/>
    <w:sig w:usb0="800002BF" w:usb1="184F6CFA" w:usb2="00000012"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B4A12"/>
    <w:multiLevelType w:val="multilevel"/>
    <w:tmpl w:val="006B4A1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打字室">
    <w15:presenceInfo w15:providerId="None" w15:userId="打字室"/>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6E8"/>
    <w:rsid w:val="000143ED"/>
    <w:rsid w:val="000214B4"/>
    <w:rsid w:val="0002356D"/>
    <w:rsid w:val="0003188A"/>
    <w:rsid w:val="000471E2"/>
    <w:rsid w:val="00076B01"/>
    <w:rsid w:val="00077FD8"/>
    <w:rsid w:val="00083C13"/>
    <w:rsid w:val="00096FF7"/>
    <w:rsid w:val="000F70FE"/>
    <w:rsid w:val="00131FE6"/>
    <w:rsid w:val="0013713D"/>
    <w:rsid w:val="00164632"/>
    <w:rsid w:val="00184710"/>
    <w:rsid w:val="001D564D"/>
    <w:rsid w:val="001F2357"/>
    <w:rsid w:val="001F7CC3"/>
    <w:rsid w:val="0021081E"/>
    <w:rsid w:val="0023184F"/>
    <w:rsid w:val="00242A86"/>
    <w:rsid w:val="00254D48"/>
    <w:rsid w:val="00255FA8"/>
    <w:rsid w:val="00284A67"/>
    <w:rsid w:val="002A6217"/>
    <w:rsid w:val="002B3536"/>
    <w:rsid w:val="002B4216"/>
    <w:rsid w:val="002C3B74"/>
    <w:rsid w:val="00320E59"/>
    <w:rsid w:val="003224EA"/>
    <w:rsid w:val="00323B36"/>
    <w:rsid w:val="0032797A"/>
    <w:rsid w:val="0035177C"/>
    <w:rsid w:val="00356196"/>
    <w:rsid w:val="00356DED"/>
    <w:rsid w:val="00367375"/>
    <w:rsid w:val="00390D28"/>
    <w:rsid w:val="003C2644"/>
    <w:rsid w:val="003D2DF6"/>
    <w:rsid w:val="003F1AEB"/>
    <w:rsid w:val="0043172D"/>
    <w:rsid w:val="00485A44"/>
    <w:rsid w:val="004958CC"/>
    <w:rsid w:val="00495F70"/>
    <w:rsid w:val="004B1769"/>
    <w:rsid w:val="004E0049"/>
    <w:rsid w:val="005302BF"/>
    <w:rsid w:val="00541707"/>
    <w:rsid w:val="005437A5"/>
    <w:rsid w:val="005518E5"/>
    <w:rsid w:val="00587B82"/>
    <w:rsid w:val="0059206F"/>
    <w:rsid w:val="005A7CB3"/>
    <w:rsid w:val="005B4DAA"/>
    <w:rsid w:val="005B6971"/>
    <w:rsid w:val="00601CAB"/>
    <w:rsid w:val="006304A8"/>
    <w:rsid w:val="0063799C"/>
    <w:rsid w:val="00653B50"/>
    <w:rsid w:val="00656C71"/>
    <w:rsid w:val="00675D0A"/>
    <w:rsid w:val="00692DE7"/>
    <w:rsid w:val="006D1866"/>
    <w:rsid w:val="006E1238"/>
    <w:rsid w:val="006E2311"/>
    <w:rsid w:val="00720813"/>
    <w:rsid w:val="00730C61"/>
    <w:rsid w:val="00755C47"/>
    <w:rsid w:val="007861A1"/>
    <w:rsid w:val="007A7BA9"/>
    <w:rsid w:val="007D1BE8"/>
    <w:rsid w:val="007D6656"/>
    <w:rsid w:val="007E031F"/>
    <w:rsid w:val="00815823"/>
    <w:rsid w:val="0084721F"/>
    <w:rsid w:val="00872246"/>
    <w:rsid w:val="008730DD"/>
    <w:rsid w:val="008A2C0D"/>
    <w:rsid w:val="008B7212"/>
    <w:rsid w:val="008C62B7"/>
    <w:rsid w:val="008E5974"/>
    <w:rsid w:val="008F351B"/>
    <w:rsid w:val="009262F2"/>
    <w:rsid w:val="00926E43"/>
    <w:rsid w:val="00927C55"/>
    <w:rsid w:val="009560C9"/>
    <w:rsid w:val="009A7C2F"/>
    <w:rsid w:val="009B1E84"/>
    <w:rsid w:val="009C4490"/>
    <w:rsid w:val="009D535E"/>
    <w:rsid w:val="009E164F"/>
    <w:rsid w:val="00A0476E"/>
    <w:rsid w:val="00A14661"/>
    <w:rsid w:val="00A22D63"/>
    <w:rsid w:val="00A358F0"/>
    <w:rsid w:val="00A3633D"/>
    <w:rsid w:val="00A502B1"/>
    <w:rsid w:val="00A5298F"/>
    <w:rsid w:val="00A53A48"/>
    <w:rsid w:val="00A60187"/>
    <w:rsid w:val="00A763F6"/>
    <w:rsid w:val="00A766B0"/>
    <w:rsid w:val="00AC424B"/>
    <w:rsid w:val="00AD1EB9"/>
    <w:rsid w:val="00AD4A90"/>
    <w:rsid w:val="00AD6F87"/>
    <w:rsid w:val="00AF32F5"/>
    <w:rsid w:val="00B010C2"/>
    <w:rsid w:val="00B01E41"/>
    <w:rsid w:val="00B356E8"/>
    <w:rsid w:val="00B8663A"/>
    <w:rsid w:val="00B86D80"/>
    <w:rsid w:val="00B920D7"/>
    <w:rsid w:val="00BA6E18"/>
    <w:rsid w:val="00BC7587"/>
    <w:rsid w:val="00BD4CEE"/>
    <w:rsid w:val="00BE0416"/>
    <w:rsid w:val="00C0180F"/>
    <w:rsid w:val="00C1025B"/>
    <w:rsid w:val="00C538E6"/>
    <w:rsid w:val="00C701FE"/>
    <w:rsid w:val="00C7467B"/>
    <w:rsid w:val="00C92D19"/>
    <w:rsid w:val="00C940FC"/>
    <w:rsid w:val="00C97DFF"/>
    <w:rsid w:val="00CC7107"/>
    <w:rsid w:val="00CD38A1"/>
    <w:rsid w:val="00CD5D88"/>
    <w:rsid w:val="00CF53E8"/>
    <w:rsid w:val="00CF6070"/>
    <w:rsid w:val="00D14D34"/>
    <w:rsid w:val="00D24CA0"/>
    <w:rsid w:val="00D50725"/>
    <w:rsid w:val="00D7292A"/>
    <w:rsid w:val="00D81372"/>
    <w:rsid w:val="00D84EE6"/>
    <w:rsid w:val="00DE2F1D"/>
    <w:rsid w:val="00DF5473"/>
    <w:rsid w:val="00E07898"/>
    <w:rsid w:val="00E303AB"/>
    <w:rsid w:val="00E31408"/>
    <w:rsid w:val="00E62597"/>
    <w:rsid w:val="00E866DA"/>
    <w:rsid w:val="00EA5B4B"/>
    <w:rsid w:val="00EA616D"/>
    <w:rsid w:val="00EC0B20"/>
    <w:rsid w:val="00ED6E70"/>
    <w:rsid w:val="00EE6CA3"/>
    <w:rsid w:val="00EF7F22"/>
    <w:rsid w:val="00F14BAB"/>
    <w:rsid w:val="00F175E2"/>
    <w:rsid w:val="00F746D6"/>
    <w:rsid w:val="00FD7854"/>
    <w:rsid w:val="00FF1295"/>
    <w:rsid w:val="00FF485C"/>
    <w:rsid w:val="064734EA"/>
    <w:rsid w:val="06A256AD"/>
    <w:rsid w:val="06EC2E4B"/>
    <w:rsid w:val="09E717FA"/>
    <w:rsid w:val="0AA57D10"/>
    <w:rsid w:val="0AC954EB"/>
    <w:rsid w:val="0E375EDB"/>
    <w:rsid w:val="0E6C3E90"/>
    <w:rsid w:val="143A552A"/>
    <w:rsid w:val="152D1C64"/>
    <w:rsid w:val="18A874F2"/>
    <w:rsid w:val="18B20065"/>
    <w:rsid w:val="1B637872"/>
    <w:rsid w:val="1FB44DD0"/>
    <w:rsid w:val="2A331C2C"/>
    <w:rsid w:val="2B1506AC"/>
    <w:rsid w:val="2DA33A8C"/>
    <w:rsid w:val="2E96305B"/>
    <w:rsid w:val="3402563C"/>
    <w:rsid w:val="36B83B54"/>
    <w:rsid w:val="36EF0A5B"/>
    <w:rsid w:val="3AF12386"/>
    <w:rsid w:val="3E090046"/>
    <w:rsid w:val="3E6936F4"/>
    <w:rsid w:val="4343072C"/>
    <w:rsid w:val="449B3A4A"/>
    <w:rsid w:val="44F51989"/>
    <w:rsid w:val="4F2F304B"/>
    <w:rsid w:val="4FD71820"/>
    <w:rsid w:val="4FEE6E1A"/>
    <w:rsid w:val="50B75072"/>
    <w:rsid w:val="522E7245"/>
    <w:rsid w:val="537961BB"/>
    <w:rsid w:val="546613D6"/>
    <w:rsid w:val="56D65516"/>
    <w:rsid w:val="574F0487"/>
    <w:rsid w:val="5853562F"/>
    <w:rsid w:val="59E84FB4"/>
    <w:rsid w:val="5A4E7DC9"/>
    <w:rsid w:val="5D3B2B4B"/>
    <w:rsid w:val="61232290"/>
    <w:rsid w:val="62A52FA4"/>
    <w:rsid w:val="67D251A4"/>
    <w:rsid w:val="69334B51"/>
    <w:rsid w:val="6A266053"/>
    <w:rsid w:val="6B041B85"/>
    <w:rsid w:val="6BCD5D36"/>
    <w:rsid w:val="6DB54C53"/>
    <w:rsid w:val="6FE5B0B1"/>
    <w:rsid w:val="706216D3"/>
    <w:rsid w:val="70D237C9"/>
    <w:rsid w:val="72F04D7A"/>
    <w:rsid w:val="76AA5C07"/>
    <w:rsid w:val="76B42EDE"/>
    <w:rsid w:val="77DD3FE3"/>
    <w:rsid w:val="79D32394"/>
    <w:rsid w:val="7CA23E3D"/>
    <w:rsid w:val="7D47554B"/>
    <w:rsid w:val="7D520E65"/>
    <w:rsid w:val="7E5C5F2B"/>
    <w:rsid w:val="7EDA3EF6"/>
    <w:rsid w:val="F9EF8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仿宋_GB2312" w:hAnsiTheme="minorHAnsi" w:eastAsia="仿宋_GB2312" w:cs="仿宋_GB2312"/>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eastAsia="仿宋_GB2312" w:cs="仿宋_GB2312" w:hAnsiTheme="minorHAnsi"/>
      <w:color w:val="auto"/>
      <w:kern w:val="2"/>
      <w:sz w:val="28"/>
      <w:szCs w:val="22"/>
      <w:u w:val="none"/>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27"/>
    <w:unhideWhenUsed/>
    <w:qFormat/>
    <w:uiPriority w:val="9"/>
    <w:pPr>
      <w:keepNext/>
      <w:keepLines/>
      <w:spacing w:before="260" w:after="260" w:line="416" w:lineRule="auto"/>
      <w:outlineLvl w:val="2"/>
    </w:pPr>
    <w:rPr>
      <w:b/>
      <w:bCs/>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semiHidden/>
    <w:unhideWhenUsed/>
    <w:qFormat/>
    <w:uiPriority w:val="99"/>
    <w:pPr>
      <w:jc w:val="left"/>
    </w:pPr>
  </w:style>
  <w:style w:type="paragraph" w:styleId="6">
    <w:name w:val="toc 3"/>
    <w:basedOn w:val="1"/>
    <w:next w:val="1"/>
    <w:unhideWhenUsed/>
    <w:qFormat/>
    <w:uiPriority w:val="39"/>
    <w:pPr>
      <w:ind w:left="840" w:leftChars="400"/>
    </w:pPr>
  </w:style>
  <w:style w:type="paragraph" w:styleId="7">
    <w:name w:val="Date"/>
    <w:basedOn w:val="1"/>
    <w:next w:val="1"/>
    <w:link w:val="18"/>
    <w:semiHidden/>
    <w:unhideWhenUsed/>
    <w:qFormat/>
    <w:uiPriority w:val="99"/>
    <w:pPr>
      <w:ind w:left="100" w:leftChars="2500"/>
    </w:pPr>
  </w:style>
  <w:style w:type="paragraph" w:styleId="8">
    <w:name w:val="Balloon Text"/>
    <w:basedOn w:val="1"/>
    <w:link w:val="24"/>
    <w:semiHidden/>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annotation subject"/>
    <w:basedOn w:val="5"/>
    <w:next w:val="5"/>
    <w:link w:val="26"/>
    <w:semiHidden/>
    <w:unhideWhenUsed/>
    <w:qFormat/>
    <w:uiPriority w:val="99"/>
    <w:rPr>
      <w:b/>
      <w:bCs/>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semiHidden/>
    <w:unhideWhenUsed/>
    <w:qFormat/>
    <w:uiPriority w:val="99"/>
    <w:rPr>
      <w:sz w:val="21"/>
      <w:szCs w:val="21"/>
    </w:rPr>
  </w:style>
  <w:style w:type="character" w:customStyle="1" w:styleId="18">
    <w:name w:val="日期 字符"/>
    <w:basedOn w:val="15"/>
    <w:link w:val="7"/>
    <w:semiHidden/>
    <w:qFormat/>
    <w:uiPriority w:val="99"/>
  </w:style>
  <w:style w:type="character" w:customStyle="1" w:styleId="19">
    <w:name w:val="标题 1 字符"/>
    <w:basedOn w:val="15"/>
    <w:link w:val="2"/>
    <w:qFormat/>
    <w:uiPriority w:val="9"/>
    <w:rPr>
      <w:b/>
      <w:bCs/>
      <w:kern w:val="44"/>
      <w:sz w:val="44"/>
      <w:szCs w:val="44"/>
    </w:rPr>
  </w:style>
  <w:style w:type="character" w:customStyle="1" w:styleId="20">
    <w:name w:val="标题 2 字符"/>
    <w:basedOn w:val="15"/>
    <w:link w:val="3"/>
    <w:qFormat/>
    <w:uiPriority w:val="9"/>
    <w:rPr>
      <w:rFonts w:asciiTheme="majorHAnsi" w:hAnsiTheme="majorHAnsi" w:eastAsiaTheme="majorEastAsia" w:cstheme="majorBidi"/>
      <w:b/>
      <w:bCs/>
      <w:sz w:val="32"/>
      <w:szCs w:val="32"/>
    </w:rPr>
  </w:style>
  <w:style w:type="character" w:customStyle="1" w:styleId="21">
    <w:name w:val="页眉 字符"/>
    <w:basedOn w:val="15"/>
    <w:link w:val="10"/>
    <w:qFormat/>
    <w:uiPriority w:val="99"/>
    <w:rPr>
      <w:sz w:val="18"/>
      <w:szCs w:val="18"/>
    </w:rPr>
  </w:style>
  <w:style w:type="character" w:customStyle="1" w:styleId="22">
    <w:name w:val="页脚 字符"/>
    <w:basedOn w:val="15"/>
    <w:link w:val="9"/>
    <w:qFormat/>
    <w:uiPriority w:val="99"/>
    <w:rPr>
      <w:sz w:val="18"/>
      <w:szCs w:val="18"/>
    </w:rPr>
  </w:style>
  <w:style w:type="paragraph" w:customStyle="1" w:styleId="2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4">
    <w:name w:val="批注框文本 字符"/>
    <w:basedOn w:val="15"/>
    <w:link w:val="8"/>
    <w:semiHidden/>
    <w:qFormat/>
    <w:uiPriority w:val="99"/>
    <w:rPr>
      <w:sz w:val="18"/>
      <w:szCs w:val="18"/>
    </w:rPr>
  </w:style>
  <w:style w:type="character" w:customStyle="1" w:styleId="25">
    <w:name w:val="批注文字 字符"/>
    <w:basedOn w:val="15"/>
    <w:link w:val="5"/>
    <w:semiHidden/>
    <w:qFormat/>
    <w:uiPriority w:val="99"/>
  </w:style>
  <w:style w:type="character" w:customStyle="1" w:styleId="26">
    <w:name w:val="批注主题 字符"/>
    <w:basedOn w:val="25"/>
    <w:link w:val="13"/>
    <w:semiHidden/>
    <w:qFormat/>
    <w:uiPriority w:val="99"/>
    <w:rPr>
      <w:b/>
      <w:bCs/>
    </w:rPr>
  </w:style>
  <w:style w:type="character" w:customStyle="1" w:styleId="27">
    <w:name w:val="标题 3 字符"/>
    <w:basedOn w:val="15"/>
    <w:link w:val="4"/>
    <w:qFormat/>
    <w:uiPriority w:val="9"/>
    <w:rPr>
      <w:b/>
      <w:bCs/>
      <w:szCs w:val="32"/>
    </w:rPr>
  </w:style>
  <w:style w:type="paragraph" w:styleId="2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microsoft.com/office/2011/relationships/people" Target="people.xml"/><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696</Words>
  <Characters>3971</Characters>
  <Lines>33</Lines>
  <Paragraphs>9</Paragraphs>
  <TotalTime>2</TotalTime>
  <ScaleCrop>false</ScaleCrop>
  <LinksUpToDate>false</LinksUpToDate>
  <CharactersWithSpaces>4658</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2019-05-18T01:39:00Z</dcterms:created>
  <dc:creator>zarehome</dc:creator>
  <cp:lastModifiedBy>打字室</cp:lastModifiedBy>
  <dcterms:modified xsi:type="dcterms:W3CDTF">2023-04-10T15:52:01Z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ies>
</file>