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D8E" w:rsidRDefault="00025D8E" w:rsidP="00025D8E">
      <w:pPr>
        <w:spacing w:line="600" w:lineRule="exact"/>
        <w:rPr>
          <w:rFonts w:eastAsia="仿宋_GB2312"/>
          <w:sz w:val="32"/>
          <w:szCs w:val="32"/>
        </w:rPr>
      </w:pPr>
      <w:r>
        <w:rPr>
          <w:rFonts w:eastAsia="仿宋_GB2312"/>
          <w:sz w:val="32"/>
          <w:szCs w:val="32"/>
        </w:rPr>
        <w:t>附件</w:t>
      </w:r>
      <w:r>
        <w:rPr>
          <w:rFonts w:eastAsia="仿宋_GB2312"/>
          <w:sz w:val="32"/>
          <w:szCs w:val="32"/>
        </w:rPr>
        <w:t>1</w:t>
      </w:r>
    </w:p>
    <w:p w:rsidR="00025D8E" w:rsidRDefault="00025D8E" w:rsidP="00025D8E">
      <w:pPr>
        <w:spacing w:line="600" w:lineRule="exact"/>
        <w:jc w:val="center"/>
        <w:rPr>
          <w:rFonts w:ascii="方正小标宋_GBK" w:eastAsia="方正小标宋_GBK" w:hAnsi="方正小标宋_GBK" w:cs="方正小标宋_GBK" w:hint="eastAsia"/>
          <w:color w:val="000000"/>
          <w:sz w:val="44"/>
          <w:szCs w:val="44"/>
        </w:rPr>
      </w:pPr>
      <w:r>
        <w:rPr>
          <w:rFonts w:ascii="方正小标宋_GBK" w:eastAsia="方正小标宋_GBK" w:hAnsi="方正小标宋_GBK" w:cs="方正小标宋_GBK" w:hint="eastAsia"/>
          <w:color w:val="000000"/>
          <w:sz w:val="44"/>
          <w:szCs w:val="44"/>
        </w:rPr>
        <w:t>2022年广州市“专精特新”企业</w:t>
      </w:r>
    </w:p>
    <w:p w:rsidR="00025D8E" w:rsidRDefault="00025D8E" w:rsidP="00025D8E">
      <w:pPr>
        <w:spacing w:line="600" w:lineRule="exact"/>
        <w:jc w:val="center"/>
        <w:rPr>
          <w:rFonts w:ascii="方正小标宋_GBK" w:eastAsia="方正小标宋_GBK" w:hAnsi="方正小标宋_GBK" w:cs="方正小标宋_GBK" w:hint="eastAsia"/>
          <w:color w:val="000000"/>
          <w:sz w:val="44"/>
          <w:szCs w:val="44"/>
        </w:rPr>
      </w:pPr>
      <w:r>
        <w:rPr>
          <w:rFonts w:ascii="方正小标宋_GBK" w:eastAsia="方正小标宋_GBK" w:hAnsi="方正小标宋_GBK" w:cs="方正小标宋_GBK" w:hint="eastAsia"/>
          <w:color w:val="000000"/>
          <w:sz w:val="44"/>
          <w:szCs w:val="44"/>
        </w:rPr>
        <w:t>战略绩效管理体系设计专题研修班</w:t>
      </w:r>
    </w:p>
    <w:p w:rsidR="00025D8E" w:rsidRDefault="00025D8E" w:rsidP="00025D8E">
      <w:pPr>
        <w:spacing w:line="600" w:lineRule="exact"/>
        <w:jc w:val="center"/>
        <w:rPr>
          <w:rFonts w:ascii="方正小标宋_GBK" w:eastAsia="方正小标宋_GBK" w:hAnsi="方正小标宋_GBK" w:cs="方正小标宋_GBK" w:hint="eastAsia"/>
          <w:color w:val="000000"/>
          <w:sz w:val="44"/>
          <w:szCs w:val="44"/>
        </w:rPr>
      </w:pPr>
      <w:r>
        <w:rPr>
          <w:rFonts w:ascii="方正小标宋_GBK" w:eastAsia="方正小标宋_GBK" w:hAnsi="方正小标宋_GBK" w:cs="方正小标宋_GBK" w:hint="eastAsia"/>
          <w:color w:val="000000"/>
          <w:sz w:val="44"/>
          <w:szCs w:val="44"/>
        </w:rPr>
        <w:t>招生简章</w:t>
      </w:r>
    </w:p>
    <w:p w:rsidR="00025D8E" w:rsidRDefault="00025D8E" w:rsidP="00025D8E">
      <w:pPr>
        <w:spacing w:line="600" w:lineRule="exact"/>
        <w:ind w:right="1086"/>
        <w:rPr>
          <w:rFonts w:ascii="华文隶书" w:eastAsia="华文隶书"/>
          <w:b/>
          <w:sz w:val="48"/>
        </w:rPr>
      </w:pPr>
    </w:p>
    <w:p w:rsidR="00025D8E" w:rsidRDefault="00025D8E" w:rsidP="00025D8E">
      <w:pPr>
        <w:spacing w:line="600" w:lineRule="exact"/>
      </w:pPr>
    </w:p>
    <w:p w:rsidR="00025D8E" w:rsidRDefault="00025D8E" w:rsidP="00025D8E">
      <w:pPr>
        <w:spacing w:line="600" w:lineRule="exact"/>
        <w:jc w:val="center"/>
      </w:pPr>
    </w:p>
    <w:p w:rsidR="00025D8E" w:rsidRDefault="00025D8E" w:rsidP="00025D8E">
      <w:pPr>
        <w:spacing w:line="600" w:lineRule="exact"/>
        <w:jc w:val="center"/>
      </w:pPr>
    </w:p>
    <w:p w:rsidR="00025D8E" w:rsidRDefault="00025D8E" w:rsidP="00025D8E">
      <w:pPr>
        <w:spacing w:line="600" w:lineRule="exact"/>
        <w:jc w:val="center"/>
      </w:pPr>
    </w:p>
    <w:p w:rsidR="00025D8E" w:rsidRDefault="00025D8E" w:rsidP="00025D8E">
      <w:pPr>
        <w:tabs>
          <w:tab w:val="left" w:pos="6656"/>
        </w:tabs>
        <w:spacing w:line="600" w:lineRule="exact"/>
        <w:jc w:val="left"/>
      </w:pPr>
    </w:p>
    <w:p w:rsidR="00025D8E" w:rsidRDefault="00025D8E" w:rsidP="00025D8E">
      <w:pPr>
        <w:tabs>
          <w:tab w:val="left" w:pos="6656"/>
        </w:tabs>
        <w:spacing w:line="600" w:lineRule="exact"/>
        <w:jc w:val="left"/>
      </w:pPr>
    </w:p>
    <w:p w:rsidR="00025D8E" w:rsidRDefault="00025D8E" w:rsidP="00025D8E">
      <w:pPr>
        <w:tabs>
          <w:tab w:val="left" w:pos="6656"/>
        </w:tabs>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主办单位：广州市工业和信息化局</w:t>
      </w:r>
    </w:p>
    <w:p w:rsidR="00025D8E" w:rsidRDefault="00025D8E" w:rsidP="00025D8E">
      <w:pPr>
        <w:tabs>
          <w:tab w:val="left" w:pos="6656"/>
        </w:tabs>
        <w:spacing w:line="600" w:lineRule="exact"/>
        <w:jc w:val="center"/>
        <w:rPr>
          <w:rFonts w:ascii="方正小标宋_GBK" w:eastAsia="方正小标宋_GBK" w:hAnsi="方正小标宋_GBK" w:cs="方正小标宋_GBK" w:hint="eastAsia"/>
          <w:sz w:val="44"/>
          <w:szCs w:val="44"/>
        </w:rPr>
      </w:pPr>
    </w:p>
    <w:p w:rsidR="00025D8E" w:rsidRDefault="00025D8E" w:rsidP="00025D8E">
      <w:pPr>
        <w:tabs>
          <w:tab w:val="left" w:pos="6656"/>
        </w:tabs>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承办单位：广东邮电职业技术学院</w:t>
      </w:r>
    </w:p>
    <w:p w:rsidR="00025D8E" w:rsidRDefault="00025D8E" w:rsidP="00025D8E">
      <w:pPr>
        <w:tabs>
          <w:tab w:val="left" w:pos="6656"/>
        </w:tabs>
        <w:spacing w:line="600" w:lineRule="exact"/>
        <w:jc w:val="center"/>
        <w:rPr>
          <w:rFonts w:ascii="方正小标宋_GBK" w:eastAsia="方正小标宋_GBK" w:hAnsi="方正小标宋_GBK" w:cs="方正小标宋_GBK" w:hint="eastAsia"/>
          <w:sz w:val="44"/>
          <w:szCs w:val="44"/>
        </w:rPr>
      </w:pPr>
    </w:p>
    <w:p w:rsidR="00025D8E" w:rsidRDefault="00025D8E" w:rsidP="00025D8E">
      <w:pPr>
        <w:tabs>
          <w:tab w:val="left" w:pos="6656"/>
        </w:tabs>
        <w:spacing w:line="600" w:lineRule="exact"/>
        <w:jc w:val="left"/>
        <w:rPr>
          <w:rFonts w:ascii="方正小标宋_GBK" w:eastAsia="方正小标宋_GBK" w:hAnsi="方正小标宋_GBK" w:cs="方正小标宋_GBK" w:hint="eastAsia"/>
          <w:sz w:val="44"/>
          <w:szCs w:val="44"/>
        </w:rPr>
      </w:pPr>
    </w:p>
    <w:p w:rsidR="00025D8E" w:rsidRDefault="00025D8E" w:rsidP="00025D8E">
      <w:pPr>
        <w:tabs>
          <w:tab w:val="left" w:pos="6656"/>
        </w:tabs>
        <w:spacing w:line="600" w:lineRule="exact"/>
        <w:jc w:val="left"/>
      </w:pPr>
    </w:p>
    <w:p w:rsidR="00025D8E" w:rsidRDefault="00025D8E" w:rsidP="00025D8E">
      <w:pPr>
        <w:tabs>
          <w:tab w:val="left" w:pos="6656"/>
        </w:tabs>
        <w:spacing w:line="600" w:lineRule="exact"/>
        <w:jc w:val="left"/>
      </w:pPr>
    </w:p>
    <w:p w:rsidR="00025D8E" w:rsidRDefault="00025D8E" w:rsidP="00025D8E">
      <w:pPr>
        <w:tabs>
          <w:tab w:val="left" w:pos="6656"/>
        </w:tabs>
        <w:spacing w:line="600" w:lineRule="exact"/>
        <w:jc w:val="left"/>
      </w:pPr>
    </w:p>
    <w:p w:rsidR="00025D8E" w:rsidRDefault="00025D8E" w:rsidP="00025D8E">
      <w:pPr>
        <w:tabs>
          <w:tab w:val="left" w:pos="6656"/>
        </w:tabs>
        <w:spacing w:line="600" w:lineRule="exact"/>
        <w:jc w:val="left"/>
      </w:pPr>
    </w:p>
    <w:p w:rsidR="00025D8E" w:rsidRDefault="00025D8E" w:rsidP="00025D8E">
      <w:pPr>
        <w:spacing w:line="600" w:lineRule="exact"/>
        <w:jc w:val="left"/>
        <w:rPr>
          <w:rFonts w:ascii="方正黑体_GBK" w:eastAsia="方正黑体_GBK" w:hAnsi="方正黑体_GBK" w:cs="方正黑体_GBK" w:hint="eastAsia"/>
          <w:bCs/>
          <w:sz w:val="32"/>
          <w:szCs w:val="32"/>
        </w:rPr>
      </w:pPr>
      <w:r>
        <w:rPr>
          <w:rFonts w:ascii="方正小标宋_GBK" w:eastAsia="方正小标宋_GBK" w:hAnsi="方正小标宋_GBK" w:cs="方正小标宋_GBK" w:hint="eastAsia"/>
          <w:bCs/>
          <w:sz w:val="36"/>
          <w:szCs w:val="32"/>
        </w:rPr>
        <w:br w:type="page"/>
      </w:r>
      <w:r>
        <w:rPr>
          <w:rFonts w:ascii="方正黑体_GBK" w:eastAsia="方正黑体_GBK" w:hAnsi="方正黑体_GBK" w:cs="方正黑体_GBK" w:hint="eastAsia"/>
          <w:bCs/>
          <w:sz w:val="32"/>
          <w:szCs w:val="32"/>
        </w:rPr>
        <w:lastRenderedPageBreak/>
        <w:t>【办学背景】</w:t>
      </w:r>
    </w:p>
    <w:p w:rsidR="00025D8E" w:rsidRDefault="00025D8E" w:rsidP="00025D8E">
      <w:pPr>
        <w:pStyle w:val="4"/>
        <w:ind w:firstLine="640"/>
        <w:rPr>
          <w:sz w:val="32"/>
          <w:szCs w:val="32"/>
          <w:lang w:bidi="ar"/>
        </w:rPr>
      </w:pPr>
      <w:r>
        <w:rPr>
          <w:sz w:val="32"/>
          <w:szCs w:val="32"/>
          <w:lang w:bidi="ar"/>
        </w:rPr>
        <w:t>为深入贯彻落实广东省工业和信息化厅印发的《广东省工业和信息化厅关于下达</w:t>
      </w:r>
      <w:r>
        <w:rPr>
          <w:sz w:val="32"/>
          <w:szCs w:val="32"/>
          <w:lang w:bidi="ar"/>
        </w:rPr>
        <w:t>2022</w:t>
      </w:r>
      <w:r>
        <w:rPr>
          <w:sz w:val="32"/>
          <w:szCs w:val="32"/>
          <w:lang w:bidi="ar"/>
        </w:rPr>
        <w:t>年中央财政资金支持</w:t>
      </w:r>
      <w:r>
        <w:rPr>
          <w:sz w:val="32"/>
          <w:szCs w:val="32"/>
          <w:lang w:bidi="ar"/>
        </w:rPr>
        <w:t>“</w:t>
      </w:r>
      <w:r>
        <w:rPr>
          <w:sz w:val="32"/>
          <w:szCs w:val="32"/>
          <w:lang w:bidi="ar"/>
        </w:rPr>
        <w:t>专精特新</w:t>
      </w:r>
      <w:r>
        <w:rPr>
          <w:sz w:val="32"/>
          <w:szCs w:val="32"/>
          <w:lang w:bidi="ar"/>
        </w:rPr>
        <w:t>”</w:t>
      </w:r>
      <w:r>
        <w:rPr>
          <w:sz w:val="32"/>
          <w:szCs w:val="32"/>
          <w:lang w:bidi="ar"/>
        </w:rPr>
        <w:t>中小企业服务项目安排计划的通知》，进一步加强全省中小企业经营管理人才培训，提升中小企业经营管理水平和核心竞争力，推动中小企业专精特新高质量发展。由广州市工业与信息化局主办，广东省级培训示范平台广东邮电职业技术学院承办《</w:t>
      </w:r>
      <w:r>
        <w:rPr>
          <w:sz w:val="32"/>
          <w:szCs w:val="32"/>
          <w:lang w:bidi="ar"/>
        </w:rPr>
        <w:t>2022</w:t>
      </w:r>
      <w:r>
        <w:rPr>
          <w:sz w:val="32"/>
          <w:szCs w:val="32"/>
          <w:lang w:bidi="ar"/>
        </w:rPr>
        <w:t>年广州市</w:t>
      </w:r>
      <w:r>
        <w:rPr>
          <w:sz w:val="32"/>
          <w:szCs w:val="32"/>
          <w:lang w:bidi="ar"/>
        </w:rPr>
        <w:t>“</w:t>
      </w:r>
      <w:r>
        <w:rPr>
          <w:sz w:val="32"/>
          <w:szCs w:val="32"/>
          <w:lang w:bidi="ar"/>
        </w:rPr>
        <w:t>专精特新</w:t>
      </w:r>
      <w:r>
        <w:rPr>
          <w:sz w:val="32"/>
          <w:szCs w:val="32"/>
          <w:lang w:bidi="ar"/>
        </w:rPr>
        <w:t>”</w:t>
      </w:r>
      <w:r>
        <w:rPr>
          <w:sz w:val="32"/>
          <w:szCs w:val="32"/>
          <w:lang w:bidi="ar"/>
        </w:rPr>
        <w:t>企业战略绩效管理体系设计专题研修班》。</w:t>
      </w:r>
    </w:p>
    <w:p w:rsidR="00025D8E" w:rsidRDefault="00025D8E" w:rsidP="00025D8E">
      <w:pPr>
        <w:spacing w:line="600" w:lineRule="exact"/>
        <w:jc w:val="left"/>
        <w:rPr>
          <w:rFonts w:ascii="方正黑体_GBK" w:eastAsia="方正黑体_GBK" w:hAnsi="方正黑体_GBK" w:cs="方正黑体_GBK" w:hint="eastAsia"/>
          <w:bCs/>
          <w:sz w:val="32"/>
          <w:szCs w:val="32"/>
        </w:rPr>
      </w:pPr>
      <w:r>
        <w:rPr>
          <w:rFonts w:ascii="方正黑体_GBK" w:eastAsia="方正黑体_GBK" w:hAnsi="方正黑体_GBK" w:cs="方正黑体_GBK" w:hint="eastAsia"/>
          <w:bCs/>
          <w:sz w:val="32"/>
          <w:szCs w:val="32"/>
        </w:rPr>
        <w:t>【课程内容】</w:t>
      </w:r>
    </w:p>
    <w:p w:rsidR="00025D8E" w:rsidRDefault="00025D8E" w:rsidP="00025D8E">
      <w:pPr>
        <w:pStyle w:val="4"/>
        <w:ind w:firstLine="640"/>
        <w:rPr>
          <w:sz w:val="32"/>
          <w:szCs w:val="32"/>
        </w:rPr>
      </w:pPr>
      <w:r>
        <w:rPr>
          <w:sz w:val="32"/>
          <w:szCs w:val="32"/>
        </w:rPr>
        <w:t>掌握现代企业绩效管理原则、方法、操作技巧，并让您能与专家一起分析绩效管理中常见的误区与克服办法、帮助学员提升企业绩效管理的实战能力，应对所在企业人力资源领域和业务领域面临的挑战，从而提升企业的核心竞争力。</w:t>
      </w:r>
    </w:p>
    <w:p w:rsidR="00025D8E" w:rsidRDefault="00025D8E" w:rsidP="00025D8E">
      <w:pPr>
        <w:spacing w:line="600" w:lineRule="exact"/>
        <w:jc w:val="left"/>
        <w:rPr>
          <w:rFonts w:ascii="方正黑体_GBK" w:eastAsia="方正黑体_GBK" w:hAnsi="方正黑体_GBK" w:cs="方正黑体_GBK" w:hint="eastAsia"/>
          <w:bCs/>
          <w:sz w:val="32"/>
          <w:szCs w:val="32"/>
        </w:rPr>
      </w:pPr>
      <w:r>
        <w:rPr>
          <w:rFonts w:ascii="方正黑体_GBK" w:eastAsia="方正黑体_GBK" w:hAnsi="方正黑体_GBK" w:cs="方正黑体_GBK" w:hint="eastAsia"/>
          <w:bCs/>
          <w:sz w:val="32"/>
          <w:szCs w:val="32"/>
        </w:rPr>
        <w:t>【课程设置】</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564"/>
        <w:gridCol w:w="2839"/>
        <w:gridCol w:w="3326"/>
      </w:tblGrid>
      <w:tr w:rsidR="00025D8E" w:rsidTr="00B6722E">
        <w:trPr>
          <w:trHeight w:val="426"/>
          <w:jc w:val="center"/>
        </w:trPr>
        <w:tc>
          <w:tcPr>
            <w:tcW w:w="1271" w:type="dxa"/>
            <w:shd w:val="clear" w:color="auto" w:fill="9CC2E5"/>
            <w:tcMar>
              <w:top w:w="15" w:type="dxa"/>
              <w:left w:w="15" w:type="dxa"/>
              <w:right w:w="15" w:type="dxa"/>
            </w:tcMar>
            <w:vAlign w:val="center"/>
          </w:tcPr>
          <w:p w:rsidR="00025D8E" w:rsidRDefault="00025D8E" w:rsidP="00B6722E">
            <w:pPr>
              <w:widowControl/>
              <w:spacing w:line="600" w:lineRule="exact"/>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日期</w:t>
            </w:r>
          </w:p>
        </w:tc>
        <w:tc>
          <w:tcPr>
            <w:tcW w:w="1564" w:type="dxa"/>
            <w:shd w:val="clear" w:color="auto" w:fill="9CC2E5"/>
            <w:tcMar>
              <w:top w:w="15" w:type="dxa"/>
              <w:left w:w="15" w:type="dxa"/>
              <w:right w:w="15" w:type="dxa"/>
            </w:tcMar>
            <w:vAlign w:val="center"/>
          </w:tcPr>
          <w:p w:rsidR="00025D8E" w:rsidRDefault="00025D8E" w:rsidP="00B6722E">
            <w:pPr>
              <w:widowControl/>
              <w:spacing w:line="600" w:lineRule="exact"/>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时间</w:t>
            </w:r>
          </w:p>
        </w:tc>
        <w:tc>
          <w:tcPr>
            <w:tcW w:w="2839" w:type="dxa"/>
            <w:shd w:val="clear" w:color="auto" w:fill="9CC2E5"/>
            <w:tcMar>
              <w:top w:w="15" w:type="dxa"/>
              <w:left w:w="15" w:type="dxa"/>
              <w:right w:w="15" w:type="dxa"/>
            </w:tcMar>
            <w:vAlign w:val="center"/>
          </w:tcPr>
          <w:p w:rsidR="00025D8E" w:rsidRDefault="00025D8E" w:rsidP="00B6722E">
            <w:pPr>
              <w:widowControl/>
              <w:spacing w:line="600" w:lineRule="exact"/>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课程名称</w:t>
            </w:r>
          </w:p>
        </w:tc>
        <w:tc>
          <w:tcPr>
            <w:tcW w:w="3326" w:type="dxa"/>
            <w:shd w:val="clear" w:color="auto" w:fill="9CC2E5"/>
            <w:tcMar>
              <w:top w:w="15" w:type="dxa"/>
              <w:left w:w="15" w:type="dxa"/>
              <w:right w:w="15" w:type="dxa"/>
            </w:tcMar>
            <w:vAlign w:val="center"/>
          </w:tcPr>
          <w:p w:rsidR="00025D8E" w:rsidRDefault="00025D8E" w:rsidP="00B6722E">
            <w:pPr>
              <w:widowControl/>
              <w:spacing w:line="600" w:lineRule="exact"/>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师资</w:t>
            </w:r>
          </w:p>
        </w:tc>
      </w:tr>
      <w:tr w:rsidR="00025D8E" w:rsidTr="00B6722E">
        <w:trPr>
          <w:trHeight w:val="631"/>
          <w:jc w:val="center"/>
        </w:trPr>
        <w:tc>
          <w:tcPr>
            <w:tcW w:w="1271" w:type="dxa"/>
            <w:vMerge w:val="restart"/>
            <w:tcMar>
              <w:top w:w="15" w:type="dxa"/>
              <w:left w:w="15" w:type="dxa"/>
              <w:right w:w="15" w:type="dxa"/>
            </w:tcMar>
            <w:vAlign w:val="center"/>
          </w:tcPr>
          <w:p w:rsidR="00025D8E" w:rsidRDefault="00025D8E" w:rsidP="00B6722E">
            <w:pPr>
              <w:widowControl/>
              <w:spacing w:line="400" w:lineRule="exact"/>
              <w:jc w:val="center"/>
              <w:textAlignment w:val="center"/>
              <w:rPr>
                <w:rFonts w:ascii="仿宋_GB2312" w:eastAsia="仿宋_GB2312" w:hAnsi="宋体" w:cs="仿宋_GB2312"/>
                <w:b/>
                <w:color w:val="000000"/>
                <w:sz w:val="24"/>
              </w:rPr>
            </w:pPr>
          </w:p>
          <w:p w:rsidR="00025D8E" w:rsidRDefault="00025D8E" w:rsidP="00B6722E">
            <w:pPr>
              <w:spacing w:line="400" w:lineRule="exact"/>
              <w:jc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5月31日</w:t>
            </w:r>
            <w:r>
              <w:rPr>
                <w:rFonts w:ascii="仿宋_GB2312" w:eastAsia="仿宋_GB2312" w:hAnsi="宋体" w:cs="仿宋_GB2312" w:hint="eastAsia"/>
                <w:b/>
                <w:color w:val="000000"/>
                <w:kern w:val="0"/>
                <w:sz w:val="24"/>
                <w:lang w:bidi="ar"/>
              </w:rPr>
              <w:br/>
              <w:t>（周二）</w:t>
            </w:r>
          </w:p>
          <w:p w:rsidR="00025D8E" w:rsidRDefault="00025D8E" w:rsidP="00B6722E">
            <w:pPr>
              <w:spacing w:line="400" w:lineRule="exact"/>
              <w:jc w:val="center"/>
              <w:textAlignment w:val="center"/>
              <w:rPr>
                <w:rFonts w:ascii="仿宋_GB2312" w:eastAsia="仿宋_GB2312" w:hAnsi="宋体" w:cs="仿宋_GB2312"/>
                <w:b/>
                <w:color w:val="000000"/>
                <w:sz w:val="24"/>
              </w:rPr>
            </w:pPr>
          </w:p>
        </w:tc>
        <w:tc>
          <w:tcPr>
            <w:tcW w:w="1564" w:type="dxa"/>
            <w:tcMar>
              <w:top w:w="15" w:type="dxa"/>
              <w:left w:w="15" w:type="dxa"/>
              <w:right w:w="15" w:type="dxa"/>
            </w:tcMar>
            <w:vAlign w:val="center"/>
          </w:tcPr>
          <w:p w:rsidR="00025D8E" w:rsidRDefault="00025D8E" w:rsidP="00B6722E">
            <w:pPr>
              <w:widowControl/>
              <w:spacing w:line="40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09:00-09：15</w:t>
            </w:r>
          </w:p>
        </w:tc>
        <w:tc>
          <w:tcPr>
            <w:tcW w:w="2839" w:type="dxa"/>
            <w:tcMar>
              <w:top w:w="15" w:type="dxa"/>
              <w:left w:w="15" w:type="dxa"/>
              <w:right w:w="15" w:type="dxa"/>
            </w:tcMar>
            <w:vAlign w:val="center"/>
          </w:tcPr>
          <w:p w:rsidR="00025D8E" w:rsidRDefault="00025D8E" w:rsidP="00B6722E">
            <w:pPr>
              <w:widowControl/>
              <w:spacing w:line="400" w:lineRule="exact"/>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广州市专精特新最新政策宣讲</w:t>
            </w:r>
          </w:p>
        </w:tc>
        <w:tc>
          <w:tcPr>
            <w:tcW w:w="3326" w:type="dxa"/>
            <w:tcMar>
              <w:top w:w="15" w:type="dxa"/>
              <w:left w:w="15" w:type="dxa"/>
              <w:right w:w="15" w:type="dxa"/>
            </w:tcMar>
            <w:vAlign w:val="center"/>
          </w:tcPr>
          <w:p w:rsidR="00025D8E" w:rsidRDefault="00025D8E" w:rsidP="00B6722E">
            <w:pPr>
              <w:widowControl/>
              <w:spacing w:line="400" w:lineRule="exact"/>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广州市工信</w:t>
            </w:r>
            <w:proofErr w:type="gramStart"/>
            <w:r>
              <w:rPr>
                <w:rFonts w:ascii="仿宋_GB2312" w:eastAsia="仿宋_GB2312" w:hAnsi="宋体" w:cs="仿宋_GB2312" w:hint="eastAsia"/>
                <w:color w:val="000000"/>
                <w:kern w:val="0"/>
                <w:sz w:val="24"/>
                <w:lang w:bidi="ar"/>
              </w:rPr>
              <w:t>局相关</w:t>
            </w:r>
            <w:proofErr w:type="gramEnd"/>
            <w:r>
              <w:rPr>
                <w:rFonts w:ascii="仿宋_GB2312" w:eastAsia="仿宋_GB2312" w:hAnsi="宋体" w:cs="仿宋_GB2312" w:hint="eastAsia"/>
                <w:color w:val="000000"/>
                <w:kern w:val="0"/>
                <w:sz w:val="24"/>
                <w:lang w:bidi="ar"/>
              </w:rPr>
              <w:t>处室负责人</w:t>
            </w:r>
          </w:p>
        </w:tc>
      </w:tr>
      <w:tr w:rsidR="00025D8E" w:rsidTr="00B6722E">
        <w:trPr>
          <w:trHeight w:val="631"/>
          <w:jc w:val="center"/>
        </w:trPr>
        <w:tc>
          <w:tcPr>
            <w:tcW w:w="1271" w:type="dxa"/>
            <w:vMerge/>
            <w:tcMar>
              <w:top w:w="15" w:type="dxa"/>
              <w:left w:w="15" w:type="dxa"/>
              <w:right w:w="15" w:type="dxa"/>
            </w:tcMar>
            <w:vAlign w:val="center"/>
          </w:tcPr>
          <w:p w:rsidR="00025D8E" w:rsidRDefault="00025D8E" w:rsidP="00B6722E">
            <w:pPr>
              <w:widowControl/>
              <w:spacing w:line="400" w:lineRule="exact"/>
              <w:jc w:val="center"/>
              <w:textAlignment w:val="center"/>
              <w:rPr>
                <w:rFonts w:ascii="仿宋_GB2312" w:eastAsia="仿宋_GB2312" w:hAnsi="宋体" w:cs="仿宋_GB2312"/>
                <w:b/>
                <w:color w:val="000000"/>
                <w:sz w:val="24"/>
              </w:rPr>
            </w:pPr>
          </w:p>
        </w:tc>
        <w:tc>
          <w:tcPr>
            <w:tcW w:w="1564" w:type="dxa"/>
            <w:tcMar>
              <w:top w:w="15" w:type="dxa"/>
              <w:left w:w="15" w:type="dxa"/>
              <w:right w:w="15" w:type="dxa"/>
            </w:tcMar>
            <w:vAlign w:val="center"/>
          </w:tcPr>
          <w:p w:rsidR="00025D8E" w:rsidRDefault="00025D8E" w:rsidP="00B6722E">
            <w:pPr>
              <w:widowControl/>
              <w:spacing w:line="4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09:</w:t>
            </w:r>
            <w:r>
              <w:rPr>
                <w:rFonts w:ascii="仿宋_GB2312" w:eastAsia="仿宋_GB2312" w:hAnsi="宋体" w:cs="仿宋_GB2312"/>
                <w:color w:val="000000"/>
                <w:kern w:val="0"/>
                <w:sz w:val="24"/>
                <w:lang w:bidi="ar"/>
              </w:rPr>
              <w:t>15</w:t>
            </w:r>
            <w:r>
              <w:rPr>
                <w:rFonts w:ascii="仿宋_GB2312" w:eastAsia="仿宋_GB2312" w:hAnsi="宋体" w:cs="仿宋_GB2312" w:hint="eastAsia"/>
                <w:color w:val="000000"/>
                <w:kern w:val="0"/>
                <w:sz w:val="24"/>
                <w:lang w:bidi="ar"/>
              </w:rPr>
              <w:t>-12:00</w:t>
            </w:r>
          </w:p>
        </w:tc>
        <w:tc>
          <w:tcPr>
            <w:tcW w:w="2839" w:type="dxa"/>
            <w:tcMar>
              <w:top w:w="15" w:type="dxa"/>
              <w:left w:w="15" w:type="dxa"/>
              <w:right w:w="15" w:type="dxa"/>
            </w:tcMar>
            <w:vAlign w:val="center"/>
          </w:tcPr>
          <w:p w:rsidR="00025D8E" w:rsidRDefault="00025D8E" w:rsidP="00B6722E">
            <w:pPr>
              <w:widowControl/>
              <w:spacing w:line="400" w:lineRule="exact"/>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战略绩效管理体系设计-中小企业战略绩效之路</w:t>
            </w:r>
          </w:p>
        </w:tc>
        <w:tc>
          <w:tcPr>
            <w:tcW w:w="3326" w:type="dxa"/>
            <w:tcMar>
              <w:top w:w="15" w:type="dxa"/>
              <w:left w:w="15" w:type="dxa"/>
              <w:right w:w="15" w:type="dxa"/>
            </w:tcMar>
            <w:vAlign w:val="center"/>
          </w:tcPr>
          <w:p w:rsidR="00025D8E" w:rsidRDefault="00025D8E" w:rsidP="00B6722E">
            <w:pPr>
              <w:widowControl/>
              <w:spacing w:line="400" w:lineRule="exact"/>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汪</w:t>
            </w:r>
            <w:r>
              <w:rPr>
                <w:rFonts w:ascii="仿宋_GB2312" w:eastAsia="仿宋_GB2312" w:hAnsi="宋体" w:cs="仿宋_GB2312"/>
                <w:color w:val="000000"/>
                <w:kern w:val="0"/>
                <w:sz w:val="24"/>
                <w:lang w:bidi="ar"/>
              </w:rPr>
              <w:t>廷云</w:t>
            </w:r>
            <w:r>
              <w:rPr>
                <w:rFonts w:ascii="仿宋_GB2312" w:eastAsia="仿宋_GB2312" w:hAnsi="宋体" w:cs="仿宋_GB2312" w:hint="eastAsia"/>
                <w:color w:val="000000"/>
                <w:kern w:val="0"/>
                <w:sz w:val="24"/>
                <w:lang w:bidi="ar"/>
              </w:rPr>
              <w:t>（</w:t>
            </w:r>
            <w:proofErr w:type="gramStart"/>
            <w:r>
              <w:rPr>
                <w:rFonts w:ascii="仿宋_GB2312" w:eastAsia="仿宋_GB2312" w:hAnsi="宋体" w:cs="仿宋_GB2312" w:hint="eastAsia"/>
                <w:color w:val="000000"/>
                <w:kern w:val="0"/>
                <w:sz w:val="24"/>
                <w:lang w:bidi="ar"/>
              </w:rPr>
              <w:t>前华为</w:t>
            </w:r>
            <w:proofErr w:type="gramEnd"/>
            <w:r>
              <w:rPr>
                <w:rFonts w:ascii="仿宋_GB2312" w:eastAsia="仿宋_GB2312" w:hAnsi="宋体" w:cs="仿宋_GB2312" w:hint="eastAsia"/>
                <w:color w:val="000000"/>
                <w:kern w:val="0"/>
                <w:sz w:val="24"/>
                <w:lang w:bidi="ar"/>
              </w:rPr>
              <w:t>H</w:t>
            </w:r>
            <w:r>
              <w:rPr>
                <w:rFonts w:ascii="仿宋_GB2312" w:eastAsia="仿宋_GB2312" w:hAnsi="宋体" w:cs="仿宋_GB2312"/>
                <w:color w:val="000000"/>
                <w:kern w:val="0"/>
                <w:sz w:val="24"/>
                <w:lang w:bidi="ar"/>
              </w:rPr>
              <w:t>R</w:t>
            </w:r>
            <w:r>
              <w:rPr>
                <w:rFonts w:ascii="仿宋_GB2312" w:eastAsia="仿宋_GB2312" w:hAnsi="宋体" w:cs="仿宋_GB2312" w:hint="eastAsia"/>
                <w:color w:val="000000"/>
                <w:kern w:val="0"/>
                <w:sz w:val="24"/>
                <w:lang w:bidi="ar"/>
              </w:rPr>
              <w:t>，粤港澳大湾区企业转型</w:t>
            </w:r>
            <w:proofErr w:type="gramStart"/>
            <w:r>
              <w:rPr>
                <w:rFonts w:ascii="仿宋_GB2312" w:eastAsia="仿宋_GB2312" w:hAnsi="宋体" w:cs="仿宋_GB2312" w:hint="eastAsia"/>
                <w:color w:val="000000"/>
                <w:kern w:val="0"/>
                <w:sz w:val="24"/>
                <w:lang w:bidi="ar"/>
              </w:rPr>
              <w:t>升级智库专家</w:t>
            </w:r>
            <w:proofErr w:type="gramEnd"/>
            <w:r>
              <w:rPr>
                <w:rFonts w:ascii="仿宋_GB2312" w:eastAsia="仿宋_GB2312" w:hAnsi="宋体" w:cs="仿宋_GB2312" w:hint="eastAsia"/>
                <w:color w:val="000000"/>
                <w:kern w:val="0"/>
                <w:sz w:val="24"/>
                <w:lang w:bidi="ar"/>
              </w:rPr>
              <w:t>）</w:t>
            </w:r>
          </w:p>
        </w:tc>
      </w:tr>
      <w:tr w:rsidR="00025D8E" w:rsidTr="00B6722E">
        <w:trPr>
          <w:trHeight w:val="467"/>
          <w:jc w:val="center"/>
        </w:trPr>
        <w:tc>
          <w:tcPr>
            <w:tcW w:w="1271" w:type="dxa"/>
            <w:vMerge/>
            <w:tcMar>
              <w:top w:w="15" w:type="dxa"/>
              <w:left w:w="15" w:type="dxa"/>
              <w:right w:w="15" w:type="dxa"/>
            </w:tcMar>
            <w:vAlign w:val="center"/>
          </w:tcPr>
          <w:p w:rsidR="00025D8E" w:rsidRDefault="00025D8E" w:rsidP="00B6722E">
            <w:pPr>
              <w:widowControl/>
              <w:spacing w:line="400" w:lineRule="exact"/>
              <w:jc w:val="center"/>
              <w:textAlignment w:val="center"/>
              <w:rPr>
                <w:rFonts w:ascii="仿宋_GB2312" w:eastAsia="仿宋_GB2312" w:hAnsi="宋体" w:cs="仿宋_GB2312"/>
                <w:b/>
                <w:color w:val="000000"/>
                <w:sz w:val="24"/>
              </w:rPr>
            </w:pPr>
          </w:p>
        </w:tc>
        <w:tc>
          <w:tcPr>
            <w:tcW w:w="1564" w:type="dxa"/>
            <w:tcMar>
              <w:top w:w="15" w:type="dxa"/>
              <w:left w:w="15" w:type="dxa"/>
              <w:right w:w="15" w:type="dxa"/>
            </w:tcMar>
            <w:vAlign w:val="center"/>
          </w:tcPr>
          <w:p w:rsidR="00025D8E" w:rsidRDefault="00025D8E" w:rsidP="00B6722E">
            <w:pPr>
              <w:widowControl/>
              <w:spacing w:line="4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12:00-14:00</w:t>
            </w:r>
          </w:p>
        </w:tc>
        <w:tc>
          <w:tcPr>
            <w:tcW w:w="6165" w:type="dxa"/>
            <w:gridSpan w:val="2"/>
            <w:tcMar>
              <w:top w:w="15" w:type="dxa"/>
              <w:left w:w="15" w:type="dxa"/>
              <w:right w:w="15" w:type="dxa"/>
            </w:tcMar>
            <w:vAlign w:val="center"/>
          </w:tcPr>
          <w:p w:rsidR="00025D8E" w:rsidRDefault="00025D8E" w:rsidP="00B6722E">
            <w:pPr>
              <w:widowControl/>
              <w:spacing w:line="400" w:lineRule="exact"/>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午餐</w:t>
            </w:r>
          </w:p>
        </w:tc>
      </w:tr>
      <w:tr w:rsidR="00025D8E" w:rsidTr="00B6722E">
        <w:trPr>
          <w:trHeight w:val="563"/>
          <w:jc w:val="center"/>
        </w:trPr>
        <w:tc>
          <w:tcPr>
            <w:tcW w:w="1271" w:type="dxa"/>
            <w:vMerge/>
            <w:tcMar>
              <w:top w:w="15" w:type="dxa"/>
              <w:left w:w="15" w:type="dxa"/>
              <w:right w:w="15" w:type="dxa"/>
            </w:tcMar>
            <w:vAlign w:val="center"/>
          </w:tcPr>
          <w:p w:rsidR="00025D8E" w:rsidRDefault="00025D8E" w:rsidP="00B6722E">
            <w:pPr>
              <w:spacing w:line="400" w:lineRule="exact"/>
              <w:jc w:val="center"/>
              <w:rPr>
                <w:rFonts w:ascii="仿宋_GB2312" w:eastAsia="仿宋_GB2312" w:hAnsi="宋体" w:cs="仿宋_GB2312"/>
                <w:b/>
                <w:color w:val="000000"/>
                <w:sz w:val="24"/>
              </w:rPr>
            </w:pPr>
          </w:p>
        </w:tc>
        <w:tc>
          <w:tcPr>
            <w:tcW w:w="1564" w:type="dxa"/>
            <w:tcMar>
              <w:top w:w="15" w:type="dxa"/>
              <w:left w:w="15" w:type="dxa"/>
              <w:right w:w="15" w:type="dxa"/>
            </w:tcMar>
            <w:vAlign w:val="center"/>
          </w:tcPr>
          <w:p w:rsidR="00025D8E" w:rsidRDefault="00025D8E" w:rsidP="00B6722E">
            <w:pPr>
              <w:widowControl/>
              <w:spacing w:line="4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14:00-17:00</w:t>
            </w:r>
          </w:p>
        </w:tc>
        <w:tc>
          <w:tcPr>
            <w:tcW w:w="2839" w:type="dxa"/>
            <w:tcMar>
              <w:top w:w="15" w:type="dxa"/>
              <w:left w:w="15" w:type="dxa"/>
              <w:right w:w="15" w:type="dxa"/>
            </w:tcMar>
            <w:vAlign w:val="center"/>
          </w:tcPr>
          <w:p w:rsidR="00025D8E" w:rsidRDefault="00025D8E" w:rsidP="00B6722E">
            <w:pPr>
              <w:widowControl/>
              <w:spacing w:line="400" w:lineRule="exact"/>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战略绩效管理体系设计-中小企业战略绩效之路</w:t>
            </w:r>
          </w:p>
        </w:tc>
        <w:tc>
          <w:tcPr>
            <w:tcW w:w="3326" w:type="dxa"/>
            <w:tcMar>
              <w:top w:w="15" w:type="dxa"/>
              <w:left w:w="15" w:type="dxa"/>
              <w:right w:w="15" w:type="dxa"/>
            </w:tcMar>
            <w:vAlign w:val="center"/>
          </w:tcPr>
          <w:p w:rsidR="00025D8E" w:rsidRDefault="00025D8E" w:rsidP="00B6722E">
            <w:pPr>
              <w:widowControl/>
              <w:spacing w:line="400" w:lineRule="exact"/>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汪</w:t>
            </w:r>
            <w:r>
              <w:rPr>
                <w:rFonts w:ascii="仿宋_GB2312" w:eastAsia="仿宋_GB2312" w:hAnsi="宋体" w:cs="仿宋_GB2312"/>
                <w:color w:val="000000"/>
                <w:kern w:val="0"/>
                <w:sz w:val="24"/>
                <w:lang w:bidi="ar"/>
              </w:rPr>
              <w:t>廷云</w:t>
            </w:r>
            <w:r>
              <w:rPr>
                <w:rFonts w:ascii="仿宋_GB2312" w:eastAsia="仿宋_GB2312" w:hAnsi="宋体" w:cs="仿宋_GB2312" w:hint="eastAsia"/>
                <w:color w:val="000000"/>
                <w:kern w:val="0"/>
                <w:sz w:val="24"/>
                <w:lang w:bidi="ar"/>
              </w:rPr>
              <w:t>（</w:t>
            </w:r>
            <w:proofErr w:type="gramStart"/>
            <w:r>
              <w:rPr>
                <w:rFonts w:ascii="仿宋_GB2312" w:eastAsia="仿宋_GB2312" w:hAnsi="宋体" w:cs="仿宋_GB2312" w:hint="eastAsia"/>
                <w:color w:val="000000"/>
                <w:kern w:val="0"/>
                <w:sz w:val="24"/>
                <w:lang w:bidi="ar"/>
              </w:rPr>
              <w:t>前华为</w:t>
            </w:r>
            <w:proofErr w:type="gramEnd"/>
            <w:r>
              <w:rPr>
                <w:rFonts w:ascii="仿宋_GB2312" w:eastAsia="仿宋_GB2312" w:hAnsi="宋体" w:cs="仿宋_GB2312" w:hint="eastAsia"/>
                <w:color w:val="000000"/>
                <w:kern w:val="0"/>
                <w:sz w:val="24"/>
                <w:lang w:bidi="ar"/>
              </w:rPr>
              <w:t>H</w:t>
            </w:r>
            <w:r>
              <w:rPr>
                <w:rFonts w:ascii="仿宋_GB2312" w:eastAsia="仿宋_GB2312" w:hAnsi="宋体" w:cs="仿宋_GB2312"/>
                <w:color w:val="000000"/>
                <w:kern w:val="0"/>
                <w:sz w:val="24"/>
                <w:lang w:bidi="ar"/>
              </w:rPr>
              <w:t>R</w:t>
            </w:r>
            <w:r>
              <w:rPr>
                <w:rFonts w:ascii="仿宋_GB2312" w:eastAsia="仿宋_GB2312" w:hAnsi="宋体" w:cs="仿宋_GB2312" w:hint="eastAsia"/>
                <w:color w:val="000000"/>
                <w:kern w:val="0"/>
                <w:sz w:val="24"/>
                <w:lang w:bidi="ar"/>
              </w:rPr>
              <w:t>，粤港澳大湾区企业转型</w:t>
            </w:r>
            <w:proofErr w:type="gramStart"/>
            <w:r>
              <w:rPr>
                <w:rFonts w:ascii="仿宋_GB2312" w:eastAsia="仿宋_GB2312" w:hAnsi="宋体" w:cs="仿宋_GB2312" w:hint="eastAsia"/>
                <w:color w:val="000000"/>
                <w:kern w:val="0"/>
                <w:sz w:val="24"/>
                <w:lang w:bidi="ar"/>
              </w:rPr>
              <w:t>升级智库专家</w:t>
            </w:r>
            <w:proofErr w:type="gramEnd"/>
            <w:r>
              <w:rPr>
                <w:rFonts w:ascii="仿宋_GB2312" w:eastAsia="仿宋_GB2312" w:hAnsi="宋体" w:cs="仿宋_GB2312" w:hint="eastAsia"/>
                <w:color w:val="000000"/>
                <w:kern w:val="0"/>
                <w:sz w:val="24"/>
                <w:lang w:bidi="ar"/>
              </w:rPr>
              <w:t>）</w:t>
            </w:r>
          </w:p>
        </w:tc>
      </w:tr>
    </w:tbl>
    <w:p w:rsidR="00025D8E" w:rsidRDefault="00025D8E" w:rsidP="00025D8E">
      <w:pPr>
        <w:spacing w:line="600" w:lineRule="exact"/>
        <w:rPr>
          <w:rFonts w:ascii="方正小标宋_GBK" w:eastAsia="方正小标宋_GBK" w:hAnsi="方正小标宋_GBK" w:cs="方正小标宋_GBK"/>
          <w:bCs/>
          <w:sz w:val="24"/>
          <w:szCs w:val="22"/>
        </w:rPr>
      </w:pPr>
      <w:r>
        <w:rPr>
          <w:rFonts w:ascii="仿宋_GB2312" w:eastAsia="仿宋_GB2312" w:hint="eastAsia"/>
          <w:b/>
          <w:sz w:val="24"/>
        </w:rPr>
        <w:t>注：根据实际情况，个别课程和任课老师在双方协商情况下可作相应</w:t>
      </w:r>
      <w:r>
        <w:rPr>
          <w:rFonts w:ascii="楷体_GB2312" w:eastAsia="楷体_GB2312" w:hAnsi="宋体" w:cs="宋体" w:hint="eastAsia"/>
          <w:b/>
          <w:sz w:val="24"/>
        </w:rPr>
        <w:t>调整</w:t>
      </w:r>
      <w:r>
        <w:rPr>
          <w:rFonts w:ascii="宋体" w:hAnsi="宋体" w:cs="宋体" w:hint="eastAsia"/>
          <w:b/>
          <w:sz w:val="24"/>
        </w:rPr>
        <w:t>。</w:t>
      </w:r>
    </w:p>
    <w:p w:rsidR="00025D8E" w:rsidRDefault="00025D8E" w:rsidP="00025D8E">
      <w:pPr>
        <w:spacing w:beforeLines="50" w:before="156" w:line="600" w:lineRule="exact"/>
        <w:jc w:val="left"/>
        <w:rPr>
          <w:rFonts w:ascii="方正小标宋_GBK" w:eastAsia="方正小标宋_GBK" w:hAnsi="方正小标宋_GBK" w:cs="方正小标宋_GBK" w:hint="eastAsia"/>
          <w:bCs/>
          <w:sz w:val="36"/>
          <w:szCs w:val="32"/>
        </w:rPr>
      </w:pPr>
    </w:p>
    <w:p w:rsidR="00025D8E" w:rsidRDefault="00025D8E" w:rsidP="00025D8E">
      <w:pPr>
        <w:spacing w:beforeLines="50" w:before="156" w:line="600" w:lineRule="exact"/>
        <w:jc w:val="left"/>
        <w:rPr>
          <w:rFonts w:ascii="方正小标宋_GBK" w:eastAsia="方正小标宋_GBK" w:hAnsi="方正小标宋_GBK" w:cs="方正小标宋_GBK"/>
          <w:bCs/>
          <w:sz w:val="36"/>
          <w:szCs w:val="32"/>
        </w:rPr>
      </w:pPr>
      <w:r>
        <w:rPr>
          <w:rFonts w:ascii="方正小标宋_GBK" w:eastAsia="方正小标宋_GBK" w:hAnsi="方正小标宋_GBK" w:cs="方正小标宋_GBK" w:hint="eastAsia"/>
          <w:bCs/>
          <w:sz w:val="36"/>
          <w:szCs w:val="32"/>
        </w:rPr>
        <w:t>【拟邀师资】</w:t>
      </w:r>
    </w:p>
    <w:p w:rsidR="00025D8E" w:rsidRDefault="00025D8E" w:rsidP="00025D8E">
      <w:pPr>
        <w:spacing w:line="600" w:lineRule="exact"/>
        <w:jc w:val="center"/>
        <w:rPr>
          <w:rFonts w:ascii="方正小标宋_GBK" w:eastAsia="方正小标宋_GBK" w:hAnsi="方正小标宋_GBK" w:cs="方正小标宋_GBK"/>
          <w:bCs/>
          <w:sz w:val="36"/>
          <w:szCs w:val="32"/>
        </w:rPr>
      </w:pPr>
    </w:p>
    <w:p w:rsidR="00025D8E" w:rsidRDefault="00025D8E" w:rsidP="00025D8E">
      <w:pPr>
        <w:spacing w:line="600" w:lineRule="exact"/>
        <w:jc w:val="center"/>
        <w:rPr>
          <w:rFonts w:ascii="方正小标宋_GBK" w:eastAsia="方正小标宋_GBK" w:hAnsi="方正小标宋_GBK" w:cs="方正小标宋_GBK"/>
          <w:bCs/>
          <w:sz w:val="36"/>
          <w:szCs w:val="32"/>
        </w:rPr>
      </w:pPr>
      <w:r>
        <w:rPr>
          <w:rFonts w:ascii="方正小标宋_GBK" w:eastAsia="方正小标宋_GBK" w:hAnsi="方正小标宋_GBK" w:cs="方正小标宋_GBK" w:hint="eastAsia"/>
          <w:bCs/>
          <w:sz w:val="36"/>
          <w:szCs w:val="32"/>
        </w:rPr>
        <w:t>汪</w:t>
      </w:r>
      <w:r>
        <w:rPr>
          <w:rFonts w:ascii="方正小标宋_GBK" w:eastAsia="方正小标宋_GBK" w:hAnsi="方正小标宋_GBK" w:cs="方正小标宋_GBK"/>
          <w:bCs/>
          <w:sz w:val="36"/>
          <w:szCs w:val="32"/>
        </w:rPr>
        <w:t>廷云</w:t>
      </w:r>
      <w:r>
        <w:rPr>
          <w:rFonts w:ascii="方正小标宋_GBK" w:eastAsia="方正小标宋_GBK" w:hAnsi="方正小标宋_GBK" w:cs="方正小标宋_GBK" w:hint="eastAsia"/>
          <w:bCs/>
          <w:sz w:val="36"/>
          <w:szCs w:val="32"/>
        </w:rPr>
        <w:t>老师简介</w:t>
      </w:r>
    </w:p>
    <w:p w:rsidR="00025D8E" w:rsidRDefault="00025D8E" w:rsidP="00025D8E">
      <w:pPr>
        <w:pStyle w:val="a3"/>
        <w:numPr>
          <w:ilvl w:val="0"/>
          <w:numId w:val="2"/>
        </w:numPr>
        <w:spacing w:line="600" w:lineRule="exact"/>
        <w:ind w:firstLineChars="0"/>
        <w:rPr>
          <w:rFonts w:ascii="黑体" w:eastAsia="黑体" w:hAnsi="黑体"/>
          <w:b/>
          <w:sz w:val="21"/>
          <w:szCs w:val="21"/>
        </w:rPr>
      </w:pPr>
      <w:r>
        <w:rPr>
          <w:rFonts w:ascii="黑体" w:eastAsia="黑体" w:hAnsi="黑体"/>
          <w:b/>
          <w:sz w:val="21"/>
          <w:szCs w:val="21"/>
        </w:rPr>
        <w:t>个人背景：</w:t>
      </w:r>
    </w:p>
    <w:p w:rsidR="00025D8E" w:rsidRDefault="00025D8E" w:rsidP="00025D8E">
      <w:pPr>
        <w:pStyle w:val="a3"/>
        <w:numPr>
          <w:ilvl w:val="0"/>
          <w:numId w:val="3"/>
        </w:numPr>
        <w:spacing w:line="600" w:lineRule="exact"/>
        <w:ind w:firstLineChars="0"/>
        <w:rPr>
          <w:rFonts w:ascii="黑体" w:eastAsia="黑体" w:hAnsi="黑体"/>
          <w:sz w:val="21"/>
          <w:szCs w:val="21"/>
        </w:rPr>
      </w:pPr>
      <w:r>
        <w:rPr>
          <w:rFonts w:ascii="黑体" w:eastAsia="黑体" w:hAnsi="黑体" w:hint="eastAsia"/>
          <w:sz w:val="21"/>
          <w:szCs w:val="21"/>
        </w:rPr>
        <w:t>四川大</w:t>
      </w:r>
      <w:r>
        <w:rPr>
          <w:rFonts w:ascii="黑体" w:eastAsia="黑体" w:hAnsi="黑体"/>
          <w:sz w:val="21"/>
          <w:szCs w:val="21"/>
        </w:rPr>
        <w:t>学</w:t>
      </w:r>
      <w:r>
        <w:rPr>
          <w:rFonts w:ascii="黑体" w:eastAsia="黑体" w:hAnsi="黑体" w:hint="eastAsia"/>
          <w:sz w:val="21"/>
          <w:szCs w:val="21"/>
        </w:rPr>
        <w:t xml:space="preserve"> 硕士</w:t>
      </w:r>
    </w:p>
    <w:p w:rsidR="00025D8E" w:rsidRDefault="00025D8E" w:rsidP="00025D8E">
      <w:pPr>
        <w:pStyle w:val="a3"/>
        <w:numPr>
          <w:ilvl w:val="0"/>
          <w:numId w:val="3"/>
        </w:numPr>
        <w:spacing w:line="600" w:lineRule="exact"/>
        <w:ind w:firstLineChars="0"/>
        <w:rPr>
          <w:rFonts w:ascii="黑体" w:eastAsia="黑体" w:hAnsi="黑体"/>
          <w:sz w:val="21"/>
          <w:szCs w:val="21"/>
        </w:rPr>
      </w:pPr>
      <w:r>
        <w:rPr>
          <w:rFonts w:ascii="黑体" w:eastAsia="黑体" w:hAnsi="黑体" w:hint="eastAsia"/>
          <w:sz w:val="21"/>
          <w:szCs w:val="21"/>
        </w:rPr>
        <w:t>国际注册管理咨询师CMC</w:t>
      </w:r>
    </w:p>
    <w:p w:rsidR="00025D8E" w:rsidRDefault="00025D8E" w:rsidP="00025D8E">
      <w:pPr>
        <w:pStyle w:val="a3"/>
        <w:numPr>
          <w:ilvl w:val="0"/>
          <w:numId w:val="3"/>
        </w:numPr>
        <w:spacing w:line="600" w:lineRule="exact"/>
        <w:ind w:firstLineChars="0"/>
        <w:rPr>
          <w:rFonts w:ascii="黑体" w:eastAsia="黑体" w:hAnsi="黑体"/>
          <w:sz w:val="21"/>
          <w:szCs w:val="21"/>
        </w:rPr>
      </w:pPr>
      <w:r>
        <w:rPr>
          <w:rFonts w:ascii="黑体" w:eastAsia="黑体" w:hAnsi="黑体" w:hint="eastAsia"/>
          <w:sz w:val="21"/>
          <w:szCs w:val="21"/>
        </w:rPr>
        <w:t>国家高级培训导师</w:t>
      </w:r>
    </w:p>
    <w:p w:rsidR="00025D8E" w:rsidRDefault="00025D8E" w:rsidP="00025D8E">
      <w:pPr>
        <w:pStyle w:val="a3"/>
        <w:numPr>
          <w:ilvl w:val="0"/>
          <w:numId w:val="3"/>
        </w:numPr>
        <w:spacing w:line="600" w:lineRule="exact"/>
        <w:ind w:firstLineChars="0"/>
        <w:rPr>
          <w:rFonts w:ascii="黑体" w:eastAsia="黑体" w:hAnsi="黑体"/>
          <w:sz w:val="21"/>
          <w:szCs w:val="21"/>
        </w:rPr>
      </w:pPr>
      <w:r>
        <w:rPr>
          <w:rFonts w:ascii="黑体" w:eastAsia="黑体" w:hAnsi="黑体" w:hint="eastAsia"/>
          <w:sz w:val="21"/>
          <w:szCs w:val="21"/>
        </w:rPr>
        <w:t>中国管理科学研究院学术委员会</w:t>
      </w:r>
      <w:proofErr w:type="gramStart"/>
      <w:r>
        <w:rPr>
          <w:rFonts w:ascii="黑体" w:eastAsia="黑体" w:hAnsi="黑体" w:hint="eastAsia"/>
          <w:sz w:val="21"/>
          <w:szCs w:val="21"/>
        </w:rPr>
        <w:t>智库专家</w:t>
      </w:r>
      <w:proofErr w:type="gramEnd"/>
      <w:r>
        <w:rPr>
          <w:rFonts w:ascii="黑体" w:eastAsia="黑体" w:hAnsi="黑体" w:hint="eastAsia"/>
          <w:sz w:val="21"/>
          <w:szCs w:val="21"/>
        </w:rPr>
        <w:t>/特约研究员</w:t>
      </w:r>
    </w:p>
    <w:p w:rsidR="00025D8E" w:rsidRDefault="00025D8E" w:rsidP="00025D8E">
      <w:pPr>
        <w:pStyle w:val="a3"/>
        <w:numPr>
          <w:ilvl w:val="0"/>
          <w:numId w:val="3"/>
        </w:numPr>
        <w:spacing w:line="600" w:lineRule="exact"/>
        <w:ind w:firstLineChars="0"/>
        <w:rPr>
          <w:rFonts w:ascii="黑体" w:eastAsia="黑体" w:hAnsi="黑体"/>
          <w:sz w:val="21"/>
          <w:szCs w:val="21"/>
        </w:rPr>
      </w:pPr>
      <w:r>
        <w:rPr>
          <w:rFonts w:ascii="黑体" w:eastAsia="黑体" w:hAnsi="黑体" w:hint="eastAsia"/>
          <w:sz w:val="21"/>
          <w:szCs w:val="21"/>
        </w:rPr>
        <w:t>中国管理咨询协会</w:t>
      </w:r>
      <w:proofErr w:type="gramStart"/>
      <w:r>
        <w:rPr>
          <w:rFonts w:ascii="黑体" w:eastAsia="黑体" w:hAnsi="黑体" w:hint="eastAsia"/>
          <w:sz w:val="21"/>
          <w:szCs w:val="21"/>
        </w:rPr>
        <w:t>智库专家</w:t>
      </w:r>
      <w:proofErr w:type="gramEnd"/>
      <w:r>
        <w:rPr>
          <w:rFonts w:ascii="黑体" w:eastAsia="黑体" w:hAnsi="黑体" w:hint="eastAsia"/>
          <w:sz w:val="21"/>
          <w:szCs w:val="21"/>
        </w:rPr>
        <w:t>/广东省中小企业管理咨询专家</w:t>
      </w:r>
    </w:p>
    <w:p w:rsidR="00025D8E" w:rsidRDefault="00025D8E" w:rsidP="00025D8E">
      <w:pPr>
        <w:pStyle w:val="a3"/>
        <w:numPr>
          <w:ilvl w:val="0"/>
          <w:numId w:val="3"/>
        </w:numPr>
        <w:spacing w:line="600" w:lineRule="exact"/>
        <w:ind w:firstLineChars="0"/>
        <w:rPr>
          <w:rFonts w:ascii="黑体" w:eastAsia="黑体" w:hAnsi="黑体"/>
          <w:sz w:val="21"/>
          <w:szCs w:val="21"/>
        </w:rPr>
      </w:pPr>
      <w:r>
        <w:rPr>
          <w:rFonts w:ascii="黑体" w:eastAsia="黑体" w:hAnsi="黑体" w:hint="eastAsia"/>
          <w:sz w:val="21"/>
          <w:szCs w:val="21"/>
        </w:rPr>
        <w:t>粤港澳大湾区企业转型</w:t>
      </w:r>
      <w:proofErr w:type="gramStart"/>
      <w:r>
        <w:rPr>
          <w:rFonts w:ascii="黑体" w:eastAsia="黑体" w:hAnsi="黑体" w:hint="eastAsia"/>
          <w:sz w:val="21"/>
          <w:szCs w:val="21"/>
        </w:rPr>
        <w:t>升级智库专家</w:t>
      </w:r>
      <w:proofErr w:type="gramEnd"/>
    </w:p>
    <w:p w:rsidR="00025D8E" w:rsidRDefault="00025D8E" w:rsidP="00025D8E">
      <w:pPr>
        <w:pStyle w:val="a3"/>
        <w:numPr>
          <w:ilvl w:val="0"/>
          <w:numId w:val="3"/>
        </w:numPr>
        <w:spacing w:line="600" w:lineRule="exact"/>
        <w:ind w:firstLineChars="0"/>
        <w:rPr>
          <w:rFonts w:ascii="黑体" w:eastAsia="黑体" w:hAnsi="黑体"/>
          <w:sz w:val="21"/>
          <w:szCs w:val="21"/>
        </w:rPr>
      </w:pPr>
      <w:r>
        <w:rPr>
          <w:rFonts w:ascii="黑体" w:eastAsia="黑体" w:hAnsi="黑体"/>
          <w:b/>
          <w:noProof/>
          <w:sz w:val="21"/>
          <w:szCs w:val="21"/>
        </w:rPr>
        <w:drawing>
          <wp:anchor distT="0" distB="0" distL="114300" distR="114300" simplePos="0" relativeHeight="251659264" behindDoc="0" locked="0" layoutInCell="1" allowOverlap="1">
            <wp:simplePos x="0" y="0"/>
            <wp:positionH relativeFrom="column">
              <wp:posOffset>4612640</wp:posOffset>
            </wp:positionH>
            <wp:positionV relativeFrom="paragraph">
              <wp:posOffset>8255</wp:posOffset>
            </wp:positionV>
            <wp:extent cx="1289050" cy="1631950"/>
            <wp:effectExtent l="0" t="0" r="635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5">
                      <a:extLst>
                        <a:ext uri="{28A0092B-C50C-407E-A947-70E740481C1C}">
                          <a14:useLocalDpi xmlns:a14="http://schemas.microsoft.com/office/drawing/2010/main" val="0"/>
                        </a:ext>
                      </a:extLst>
                    </a:blip>
                    <a:srcRect l="13345" t="539" r="13963"/>
                    <a:stretch>
                      <a:fillRect/>
                    </a:stretch>
                  </pic:blipFill>
                  <pic:spPr bwMode="auto">
                    <a:xfrm>
                      <a:off x="0" y="0"/>
                      <a:ext cx="1289050" cy="1631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sz w:val="21"/>
          <w:szCs w:val="21"/>
        </w:rPr>
        <w:t>深圳贝森管理咨询机构执行董事、咨询总监</w:t>
      </w:r>
    </w:p>
    <w:p w:rsidR="00025D8E" w:rsidRDefault="00025D8E" w:rsidP="00025D8E">
      <w:pPr>
        <w:pStyle w:val="a3"/>
        <w:numPr>
          <w:ilvl w:val="0"/>
          <w:numId w:val="3"/>
        </w:numPr>
        <w:spacing w:line="600" w:lineRule="exact"/>
        <w:ind w:firstLineChars="0"/>
        <w:rPr>
          <w:rFonts w:ascii="黑体" w:eastAsia="黑体" w:hAnsi="黑体"/>
          <w:sz w:val="21"/>
          <w:szCs w:val="21"/>
        </w:rPr>
      </w:pPr>
      <w:r>
        <w:rPr>
          <w:rFonts w:ascii="黑体" w:eastAsia="黑体" w:hAnsi="黑体" w:hint="eastAsia"/>
          <w:sz w:val="21"/>
          <w:szCs w:val="21"/>
        </w:rPr>
        <w:t>深圳清华研究院、香港科技大学（深圳）特邀讲师</w:t>
      </w:r>
    </w:p>
    <w:p w:rsidR="00025D8E" w:rsidRDefault="00025D8E" w:rsidP="00025D8E">
      <w:pPr>
        <w:pStyle w:val="a3"/>
        <w:numPr>
          <w:ilvl w:val="0"/>
          <w:numId w:val="3"/>
        </w:numPr>
        <w:spacing w:line="600" w:lineRule="exact"/>
        <w:ind w:firstLineChars="0"/>
        <w:rPr>
          <w:rFonts w:ascii="黑体" w:eastAsia="黑体" w:hAnsi="黑体"/>
          <w:sz w:val="21"/>
          <w:szCs w:val="21"/>
        </w:rPr>
      </w:pPr>
      <w:r>
        <w:rPr>
          <w:rFonts w:ascii="黑体" w:eastAsia="黑体" w:hAnsi="黑体"/>
          <w:sz w:val="21"/>
          <w:szCs w:val="21"/>
        </w:rPr>
        <w:t>武汉大学</w:t>
      </w:r>
      <w:r>
        <w:rPr>
          <w:rFonts w:ascii="黑体" w:eastAsia="黑体" w:hAnsi="黑体" w:hint="eastAsia"/>
          <w:sz w:val="21"/>
          <w:szCs w:val="21"/>
        </w:rPr>
        <w:t>（深圳）研究生院、北京科技大学研究生院特邀讲师</w:t>
      </w:r>
    </w:p>
    <w:p w:rsidR="00025D8E" w:rsidRDefault="00025D8E" w:rsidP="00025D8E">
      <w:pPr>
        <w:pStyle w:val="a3"/>
        <w:numPr>
          <w:ilvl w:val="0"/>
          <w:numId w:val="3"/>
        </w:numPr>
        <w:spacing w:line="600" w:lineRule="exact"/>
        <w:ind w:firstLineChars="0"/>
        <w:rPr>
          <w:rFonts w:ascii="黑体" w:eastAsia="黑体" w:hAnsi="黑体"/>
          <w:sz w:val="21"/>
          <w:szCs w:val="21"/>
        </w:rPr>
      </w:pPr>
      <w:r>
        <w:rPr>
          <w:rFonts w:ascii="黑体" w:eastAsia="黑体" w:hAnsi="黑体" w:hint="eastAsia"/>
          <w:sz w:val="21"/>
          <w:szCs w:val="21"/>
        </w:rPr>
        <w:t>多家上市公司常年顾问</w:t>
      </w:r>
    </w:p>
    <w:p w:rsidR="00025D8E" w:rsidRDefault="00025D8E" w:rsidP="00025D8E">
      <w:pPr>
        <w:pStyle w:val="a3"/>
        <w:numPr>
          <w:ilvl w:val="0"/>
          <w:numId w:val="3"/>
        </w:numPr>
        <w:spacing w:line="600" w:lineRule="exact"/>
        <w:ind w:firstLineChars="0"/>
        <w:rPr>
          <w:rFonts w:ascii="黑体" w:eastAsia="黑体" w:hAnsi="黑体"/>
          <w:sz w:val="21"/>
          <w:szCs w:val="21"/>
        </w:rPr>
      </w:pPr>
      <w:r>
        <w:rPr>
          <w:rFonts w:ascii="黑体" w:eastAsia="黑体" w:hAnsi="黑体" w:hint="eastAsia"/>
          <w:sz w:val="21"/>
          <w:szCs w:val="21"/>
        </w:rPr>
        <w:t>广东劳动关系与人力资源联谊会副会长</w:t>
      </w:r>
    </w:p>
    <w:p w:rsidR="00025D8E" w:rsidRDefault="00025D8E" w:rsidP="00025D8E">
      <w:pPr>
        <w:pStyle w:val="a3"/>
        <w:numPr>
          <w:ilvl w:val="0"/>
          <w:numId w:val="2"/>
        </w:numPr>
        <w:spacing w:line="600" w:lineRule="exact"/>
        <w:ind w:firstLineChars="0"/>
        <w:rPr>
          <w:rFonts w:ascii="黑体" w:eastAsia="黑体" w:hAnsi="黑体"/>
          <w:b/>
          <w:sz w:val="21"/>
          <w:szCs w:val="21"/>
        </w:rPr>
      </w:pPr>
      <w:r>
        <w:rPr>
          <w:rFonts w:ascii="黑体" w:eastAsia="黑体" w:hAnsi="黑体" w:hint="eastAsia"/>
          <w:b/>
          <w:sz w:val="21"/>
          <w:szCs w:val="21"/>
        </w:rPr>
        <w:t>实战经验：</w:t>
      </w:r>
    </w:p>
    <w:p w:rsidR="00025D8E" w:rsidRDefault="00025D8E" w:rsidP="00025D8E">
      <w:pPr>
        <w:pStyle w:val="a3"/>
        <w:numPr>
          <w:ilvl w:val="0"/>
          <w:numId w:val="4"/>
        </w:numPr>
        <w:spacing w:line="600" w:lineRule="exact"/>
        <w:ind w:firstLineChars="0"/>
        <w:rPr>
          <w:rFonts w:ascii="黑体" w:eastAsia="黑体" w:hAnsi="黑体"/>
          <w:sz w:val="21"/>
          <w:szCs w:val="21"/>
        </w:rPr>
      </w:pPr>
      <w:r>
        <w:rPr>
          <w:rFonts w:ascii="黑体" w:eastAsia="黑体" w:hAnsi="黑体"/>
          <w:sz w:val="21"/>
          <w:szCs w:val="21"/>
        </w:rPr>
        <w:t>22</w:t>
      </w:r>
      <w:r>
        <w:rPr>
          <w:rFonts w:ascii="黑体" w:eastAsia="黑体" w:hAnsi="黑体" w:hint="eastAsia"/>
          <w:sz w:val="21"/>
          <w:szCs w:val="21"/>
        </w:rPr>
        <w:t>年知名企业中高层管理的实战经历</w:t>
      </w:r>
    </w:p>
    <w:p w:rsidR="00025D8E" w:rsidRDefault="00025D8E" w:rsidP="00025D8E">
      <w:pPr>
        <w:pStyle w:val="a3"/>
        <w:numPr>
          <w:ilvl w:val="0"/>
          <w:numId w:val="4"/>
        </w:numPr>
        <w:spacing w:line="600" w:lineRule="exact"/>
        <w:ind w:firstLineChars="0"/>
        <w:rPr>
          <w:rFonts w:ascii="黑体" w:eastAsia="黑体" w:hAnsi="黑体"/>
          <w:sz w:val="21"/>
          <w:szCs w:val="21"/>
        </w:rPr>
      </w:pPr>
      <w:r>
        <w:rPr>
          <w:rFonts w:ascii="黑体" w:eastAsia="黑体" w:hAnsi="黑体" w:hint="eastAsia"/>
          <w:sz w:val="21"/>
          <w:szCs w:val="21"/>
        </w:rPr>
        <w:t>1998年</w:t>
      </w:r>
      <w:proofErr w:type="gramStart"/>
      <w:r>
        <w:rPr>
          <w:rFonts w:ascii="黑体" w:eastAsia="黑体" w:hAnsi="黑体" w:hint="eastAsia"/>
          <w:sz w:val="21"/>
          <w:szCs w:val="21"/>
        </w:rPr>
        <w:t>入职华为</w:t>
      </w:r>
      <w:proofErr w:type="gramEnd"/>
      <w:r>
        <w:rPr>
          <w:rFonts w:ascii="黑体" w:eastAsia="黑体" w:hAnsi="黑体" w:hint="eastAsia"/>
          <w:sz w:val="21"/>
          <w:szCs w:val="21"/>
        </w:rPr>
        <w:t>人力资源部门，参与华为任职资格管理体系建设开发工作，参与产品部研发流程优化并担任项目秘书；2001年起，先后负责华为产品线人力资源管理、美洲区干部管理、成研所人力资源管理工作；</w:t>
      </w:r>
    </w:p>
    <w:p w:rsidR="00025D8E" w:rsidRDefault="00025D8E" w:rsidP="00025D8E">
      <w:pPr>
        <w:pStyle w:val="a3"/>
        <w:numPr>
          <w:ilvl w:val="0"/>
          <w:numId w:val="4"/>
        </w:numPr>
        <w:spacing w:line="600" w:lineRule="exact"/>
        <w:ind w:firstLineChars="0"/>
        <w:rPr>
          <w:rFonts w:ascii="黑体" w:eastAsia="黑体" w:hAnsi="黑体"/>
          <w:sz w:val="21"/>
          <w:szCs w:val="21"/>
        </w:rPr>
      </w:pPr>
      <w:r>
        <w:rPr>
          <w:rFonts w:ascii="黑体" w:eastAsia="黑体" w:hAnsi="黑体" w:hint="eastAsia"/>
          <w:sz w:val="21"/>
          <w:szCs w:val="21"/>
        </w:rPr>
        <w:lastRenderedPageBreak/>
        <w:t>离开华为后，任职兵器装备集团下属208厂（光明光电、晶华集团）任厂长（总裁）助理兼人力资源总监，</w:t>
      </w:r>
      <w:proofErr w:type="gramStart"/>
      <w:r>
        <w:rPr>
          <w:rFonts w:ascii="黑体" w:eastAsia="黑体" w:hAnsi="黑体" w:hint="eastAsia"/>
          <w:sz w:val="21"/>
          <w:szCs w:val="21"/>
        </w:rPr>
        <w:t>国虹数码</w:t>
      </w:r>
      <w:proofErr w:type="gramEnd"/>
      <w:r>
        <w:rPr>
          <w:rFonts w:ascii="黑体" w:eastAsia="黑体" w:hAnsi="黑体" w:hint="eastAsia"/>
          <w:sz w:val="21"/>
          <w:szCs w:val="21"/>
        </w:rPr>
        <w:t>集团总裁助理兼人事行政本部长（期间根据集团工作</w:t>
      </w:r>
      <w:proofErr w:type="gramStart"/>
      <w:r>
        <w:rPr>
          <w:rFonts w:ascii="黑体" w:eastAsia="黑体" w:hAnsi="黑体" w:hint="eastAsia"/>
          <w:sz w:val="21"/>
          <w:szCs w:val="21"/>
        </w:rPr>
        <w:t>布署</w:t>
      </w:r>
      <w:proofErr w:type="gramEnd"/>
      <w:r>
        <w:rPr>
          <w:rFonts w:ascii="黑体" w:eastAsia="黑体" w:hAnsi="黑体" w:hint="eastAsia"/>
          <w:sz w:val="21"/>
          <w:szCs w:val="21"/>
        </w:rPr>
        <w:t>分管并分别兼任中央制造本部长、中央工程本部长、供应链本部长等职）</w:t>
      </w:r>
    </w:p>
    <w:p w:rsidR="00025D8E" w:rsidRDefault="00025D8E" w:rsidP="00025D8E">
      <w:pPr>
        <w:pStyle w:val="a3"/>
        <w:numPr>
          <w:ilvl w:val="0"/>
          <w:numId w:val="4"/>
        </w:numPr>
        <w:spacing w:line="600" w:lineRule="exact"/>
        <w:ind w:firstLineChars="0"/>
        <w:rPr>
          <w:rFonts w:ascii="黑体" w:eastAsia="黑体" w:hAnsi="黑体"/>
          <w:sz w:val="21"/>
          <w:szCs w:val="21"/>
        </w:rPr>
      </w:pPr>
      <w:r>
        <w:rPr>
          <w:rFonts w:ascii="黑体" w:eastAsia="黑体" w:hAnsi="黑体" w:hint="eastAsia"/>
          <w:sz w:val="21"/>
          <w:szCs w:val="21"/>
        </w:rPr>
        <w:t>从事咨询培训工作以来，任深圳博华咨询产品总监、贝森咨询首席顾问、</w:t>
      </w:r>
      <w:proofErr w:type="spellStart"/>
      <w:r>
        <w:rPr>
          <w:rFonts w:ascii="黑体" w:eastAsia="黑体" w:hAnsi="黑体" w:hint="eastAsia"/>
          <w:sz w:val="21"/>
          <w:szCs w:val="21"/>
        </w:rPr>
        <w:t>Adizes</w:t>
      </w:r>
      <w:proofErr w:type="spellEnd"/>
      <w:r>
        <w:rPr>
          <w:rFonts w:ascii="黑体" w:eastAsia="黑体" w:hAnsi="黑体" w:hint="eastAsia"/>
          <w:sz w:val="21"/>
          <w:szCs w:val="21"/>
        </w:rPr>
        <w:t>（中国）高级讲师。</w:t>
      </w:r>
    </w:p>
    <w:p w:rsidR="00025D8E" w:rsidRDefault="00025D8E" w:rsidP="00025D8E">
      <w:pPr>
        <w:pStyle w:val="a3"/>
        <w:numPr>
          <w:ilvl w:val="0"/>
          <w:numId w:val="4"/>
        </w:numPr>
        <w:spacing w:line="600" w:lineRule="exact"/>
        <w:ind w:firstLineChars="0"/>
        <w:rPr>
          <w:rFonts w:ascii="黑体" w:eastAsia="黑体" w:hAnsi="黑体"/>
          <w:sz w:val="21"/>
          <w:szCs w:val="21"/>
        </w:rPr>
      </w:pPr>
      <w:r>
        <w:rPr>
          <w:rFonts w:ascii="黑体" w:eastAsia="黑体" w:hAnsi="黑体"/>
          <w:sz w:val="21"/>
          <w:szCs w:val="21"/>
        </w:rPr>
        <w:t>丰富的</w:t>
      </w:r>
      <w:r>
        <w:rPr>
          <w:rFonts w:ascii="黑体" w:eastAsia="黑体" w:hAnsi="黑体" w:hint="eastAsia"/>
          <w:sz w:val="21"/>
          <w:szCs w:val="21"/>
        </w:rPr>
        <w:t>制造企业</w:t>
      </w:r>
      <w:r>
        <w:rPr>
          <w:rFonts w:ascii="黑体" w:eastAsia="黑体" w:hAnsi="黑体"/>
          <w:sz w:val="21"/>
          <w:szCs w:val="21"/>
        </w:rPr>
        <w:t>人</w:t>
      </w:r>
      <w:r>
        <w:rPr>
          <w:rFonts w:ascii="黑体" w:eastAsia="黑体" w:hAnsi="黑体" w:hint="eastAsia"/>
          <w:sz w:val="21"/>
          <w:szCs w:val="21"/>
        </w:rPr>
        <w:t>力</w:t>
      </w:r>
      <w:r>
        <w:rPr>
          <w:rFonts w:ascii="黑体" w:eastAsia="黑体" w:hAnsi="黑体"/>
          <w:sz w:val="21"/>
          <w:szCs w:val="21"/>
        </w:rPr>
        <w:t>资源管理及经营管理实战</w:t>
      </w:r>
      <w:r>
        <w:rPr>
          <w:rFonts w:ascii="黑体" w:eastAsia="黑体" w:hAnsi="黑体" w:hint="eastAsia"/>
          <w:sz w:val="21"/>
          <w:szCs w:val="21"/>
        </w:rPr>
        <w:t>和企业管理咨询</w:t>
      </w:r>
      <w:r>
        <w:rPr>
          <w:rFonts w:ascii="黑体" w:eastAsia="黑体" w:hAnsi="黑体"/>
          <w:sz w:val="21"/>
          <w:szCs w:val="21"/>
        </w:rPr>
        <w:t>经验</w:t>
      </w:r>
      <w:r>
        <w:rPr>
          <w:rFonts w:ascii="黑体" w:eastAsia="黑体" w:hAnsi="黑体" w:hint="eastAsia"/>
          <w:sz w:val="21"/>
          <w:szCs w:val="21"/>
        </w:rPr>
        <w:t>，汪老师大部分时间参与企业的组织改革、流程再造、绩效管理，通过与企业核心决策层深度沟通、为中高层管理者进行培训、贴近业务部门终端客户，与业务部门进行研讨为企业提供最合适的改革方案和改革方法、并用科学的变革管理方法推动企业变革</w:t>
      </w:r>
      <w:r>
        <w:rPr>
          <w:rFonts w:ascii="黑体" w:eastAsia="黑体" w:hAnsi="黑体"/>
          <w:sz w:val="21"/>
          <w:szCs w:val="21"/>
        </w:rPr>
        <w:t>。</w:t>
      </w:r>
    </w:p>
    <w:p w:rsidR="00025D8E" w:rsidRDefault="00025D8E" w:rsidP="00025D8E">
      <w:pPr>
        <w:widowControl/>
        <w:spacing w:line="560" w:lineRule="exact"/>
        <w:jc w:val="left"/>
        <w:rPr>
          <w:rFonts w:ascii="方正小标宋_GBK" w:eastAsia="方正小标宋_GBK" w:hAnsi="方正小标宋_GBK" w:cs="方正小标宋_GBK"/>
          <w:bCs/>
          <w:sz w:val="36"/>
          <w:szCs w:val="32"/>
        </w:rPr>
      </w:pPr>
      <w:r>
        <w:rPr>
          <w:rFonts w:ascii="黑体" w:eastAsia="黑体" w:hAnsi="黑体"/>
          <w:szCs w:val="21"/>
        </w:rPr>
        <w:br w:type="page"/>
      </w:r>
      <w:r>
        <w:rPr>
          <w:rFonts w:ascii="方正小标宋_GBK" w:eastAsia="方正小标宋_GBK" w:hAnsi="方正小标宋_GBK" w:cs="方正小标宋_GBK" w:hint="eastAsia"/>
          <w:bCs/>
          <w:sz w:val="36"/>
          <w:szCs w:val="32"/>
        </w:rPr>
        <w:lastRenderedPageBreak/>
        <w:t>【报读须知】</w:t>
      </w:r>
    </w:p>
    <w:p w:rsidR="00025D8E" w:rsidRDefault="00025D8E" w:rsidP="00025D8E">
      <w:pPr>
        <w:pStyle w:val="2"/>
        <w:numPr>
          <w:ilvl w:val="0"/>
          <w:numId w:val="1"/>
        </w:numPr>
        <w:spacing w:line="560" w:lineRule="exact"/>
        <w:ind w:left="142" w:firstLine="0"/>
      </w:pPr>
      <w:r>
        <w:rPr>
          <w:rFonts w:hint="eastAsia"/>
        </w:rPr>
        <w:t>招生对象：</w:t>
      </w:r>
    </w:p>
    <w:p w:rsidR="00025D8E" w:rsidRDefault="00025D8E" w:rsidP="00025D8E">
      <w:pPr>
        <w:pStyle w:val="4"/>
        <w:spacing w:line="560" w:lineRule="exact"/>
      </w:pPr>
      <w:r>
        <w:rPr>
          <w:rFonts w:hint="eastAsia"/>
        </w:rPr>
        <w:t>国家级“专精特新”小巨人企业、省级“专精特新”中小企业的管理人员，每家企业限报</w:t>
      </w:r>
      <w:r>
        <w:rPr>
          <w:rFonts w:hint="eastAsia"/>
        </w:rPr>
        <w:t>1</w:t>
      </w:r>
      <w:r>
        <w:t>名</w:t>
      </w:r>
      <w:r>
        <w:rPr>
          <w:rFonts w:hint="eastAsia"/>
        </w:rPr>
        <w:t>。（一期共</w:t>
      </w:r>
      <w:r>
        <w:rPr>
          <w:rFonts w:hint="eastAsia"/>
        </w:rPr>
        <w:t>50</w:t>
      </w:r>
      <w:r>
        <w:rPr>
          <w:rFonts w:hint="eastAsia"/>
        </w:rPr>
        <w:t>人内）</w:t>
      </w:r>
    </w:p>
    <w:p w:rsidR="00025D8E" w:rsidRDefault="00025D8E" w:rsidP="00025D8E">
      <w:pPr>
        <w:pStyle w:val="2"/>
        <w:numPr>
          <w:ilvl w:val="0"/>
          <w:numId w:val="1"/>
        </w:numPr>
        <w:spacing w:line="560" w:lineRule="exact"/>
        <w:ind w:left="142" w:firstLine="0"/>
      </w:pPr>
      <w:r>
        <w:rPr>
          <w:rFonts w:hint="eastAsia"/>
        </w:rPr>
        <w:t>培训地点与形式：</w:t>
      </w:r>
    </w:p>
    <w:p w:rsidR="00025D8E" w:rsidRDefault="00025D8E" w:rsidP="00025D8E">
      <w:pPr>
        <w:pStyle w:val="4"/>
        <w:spacing w:line="560" w:lineRule="exact"/>
      </w:pPr>
      <w:r>
        <w:rPr>
          <w:rFonts w:hint="eastAsia"/>
        </w:rPr>
        <w:t>广东邮电职业技术学院，集中面授；</w:t>
      </w:r>
    </w:p>
    <w:p w:rsidR="00025D8E" w:rsidRDefault="00025D8E" w:rsidP="00025D8E">
      <w:pPr>
        <w:pStyle w:val="2"/>
        <w:numPr>
          <w:ilvl w:val="0"/>
          <w:numId w:val="1"/>
        </w:numPr>
        <w:spacing w:line="560" w:lineRule="exact"/>
        <w:ind w:left="142" w:firstLine="0"/>
      </w:pPr>
      <w:r>
        <w:rPr>
          <w:rFonts w:hint="eastAsia"/>
        </w:rPr>
        <w:t>学习费用：</w:t>
      </w:r>
    </w:p>
    <w:p w:rsidR="00025D8E" w:rsidRDefault="00025D8E" w:rsidP="00025D8E">
      <w:pPr>
        <w:pStyle w:val="4"/>
        <w:spacing w:line="560" w:lineRule="exact"/>
      </w:pPr>
      <w:r>
        <w:rPr>
          <w:rFonts w:hint="eastAsia"/>
        </w:rPr>
        <w:t>本次培训为财政补贴免费培训，含学员培训午餐；参加培训学员的往返交通费以及其他超出财政补贴标准范围的费用需自理；</w:t>
      </w:r>
    </w:p>
    <w:p w:rsidR="00025D8E" w:rsidRDefault="00025D8E" w:rsidP="00025D8E">
      <w:pPr>
        <w:pStyle w:val="2"/>
        <w:numPr>
          <w:ilvl w:val="0"/>
          <w:numId w:val="1"/>
        </w:numPr>
        <w:spacing w:line="560" w:lineRule="exact"/>
        <w:ind w:left="142" w:firstLine="0"/>
      </w:pPr>
      <w:r>
        <w:rPr>
          <w:rFonts w:hint="eastAsia"/>
        </w:rPr>
        <w:t>报名方式：</w:t>
      </w:r>
    </w:p>
    <w:p w:rsidR="00025D8E" w:rsidRDefault="00025D8E" w:rsidP="00025D8E">
      <w:pPr>
        <w:pStyle w:val="4"/>
        <w:spacing w:line="560" w:lineRule="exact"/>
      </w:pPr>
      <w:r>
        <w:rPr>
          <w:rFonts w:hint="eastAsia"/>
        </w:rPr>
        <w:t>详细填写附件</w:t>
      </w:r>
      <w:r>
        <w:rPr>
          <w:rFonts w:hint="eastAsia"/>
        </w:rPr>
        <w:t>2</w:t>
      </w:r>
      <w:r>
        <w:rPr>
          <w:rFonts w:hint="eastAsia"/>
        </w:rPr>
        <w:t>报名回执表，将</w:t>
      </w:r>
      <w:r>
        <w:rPr>
          <w:rFonts w:hint="eastAsia"/>
          <w:b/>
          <w:bCs/>
        </w:rPr>
        <w:t>报名表可编辑的</w:t>
      </w:r>
      <w:r>
        <w:rPr>
          <w:rFonts w:hint="eastAsia"/>
          <w:b/>
          <w:bCs/>
        </w:rPr>
        <w:t>WORD</w:t>
      </w:r>
      <w:r>
        <w:rPr>
          <w:rFonts w:hint="eastAsia"/>
          <w:b/>
          <w:bCs/>
        </w:rPr>
        <w:t>版本</w:t>
      </w:r>
      <w:r>
        <w:rPr>
          <w:rFonts w:hint="eastAsia"/>
        </w:rPr>
        <w:t>和</w:t>
      </w:r>
      <w:r>
        <w:rPr>
          <w:rFonts w:hint="eastAsia"/>
          <w:b/>
          <w:bCs/>
        </w:rPr>
        <w:t>加盖公章扫描后的</w:t>
      </w:r>
      <w:r>
        <w:rPr>
          <w:rFonts w:hint="eastAsia"/>
          <w:b/>
          <w:bCs/>
        </w:rPr>
        <w:t>PDF</w:t>
      </w:r>
      <w:r>
        <w:rPr>
          <w:rFonts w:hint="eastAsia"/>
          <w:b/>
          <w:bCs/>
        </w:rPr>
        <w:t>版本</w:t>
      </w:r>
      <w:r>
        <w:rPr>
          <w:rFonts w:hint="eastAsia"/>
        </w:rPr>
        <w:t>同时发送至</w:t>
      </w:r>
      <w:r>
        <w:rPr>
          <w:rFonts w:eastAsia="黑体"/>
          <w:sz w:val="32"/>
          <w:szCs w:val="32"/>
        </w:rPr>
        <w:t>xieminghong.gupt.gd@chinaccs.cn</w:t>
      </w:r>
      <w:r>
        <w:rPr>
          <w:rFonts w:hint="eastAsia"/>
        </w:rPr>
        <w:t>。</w:t>
      </w:r>
    </w:p>
    <w:p w:rsidR="00025D8E" w:rsidRDefault="00025D8E" w:rsidP="00025D8E">
      <w:pPr>
        <w:pStyle w:val="4"/>
        <w:spacing w:line="560" w:lineRule="exact"/>
        <w:ind w:firstLineChars="0" w:firstLine="0"/>
      </w:pPr>
      <w:r>
        <w:rPr>
          <w:rFonts w:hint="eastAsia"/>
        </w:rPr>
        <w:t>请于</w:t>
      </w:r>
      <w:r>
        <w:rPr>
          <w:b/>
          <w:bCs/>
        </w:rPr>
        <w:t>2021</w:t>
      </w:r>
      <w:r>
        <w:rPr>
          <w:b/>
          <w:bCs/>
        </w:rPr>
        <w:t>年</w:t>
      </w:r>
      <w:r>
        <w:rPr>
          <w:b/>
          <w:bCs/>
        </w:rPr>
        <w:t>5</w:t>
      </w:r>
      <w:r>
        <w:rPr>
          <w:b/>
          <w:bCs/>
        </w:rPr>
        <w:t>月</w:t>
      </w:r>
      <w:r>
        <w:rPr>
          <w:b/>
          <w:bCs/>
        </w:rPr>
        <w:t>2</w:t>
      </w:r>
      <w:r>
        <w:rPr>
          <w:rFonts w:hint="eastAsia"/>
          <w:b/>
          <w:bCs/>
        </w:rPr>
        <w:t>5</w:t>
      </w:r>
      <w:r>
        <w:rPr>
          <w:b/>
          <w:bCs/>
        </w:rPr>
        <w:t>日前报名</w:t>
      </w:r>
      <w:r>
        <w:rPr>
          <w:rFonts w:hint="eastAsia"/>
        </w:rPr>
        <w:t>。</w:t>
      </w:r>
    </w:p>
    <w:p w:rsidR="00025D8E" w:rsidRDefault="00025D8E" w:rsidP="00025D8E">
      <w:pPr>
        <w:pStyle w:val="4"/>
        <w:spacing w:line="560" w:lineRule="exact"/>
      </w:pPr>
      <w:r>
        <w:rPr>
          <w:rFonts w:hint="eastAsia"/>
        </w:rPr>
        <w:t>参加人员录取：以承办单位发出的录取短信通知为准，逾期未收到录取通知则视为未录取。</w:t>
      </w:r>
    </w:p>
    <w:p w:rsidR="00025D8E" w:rsidRDefault="00025D8E" w:rsidP="00025D8E">
      <w:pPr>
        <w:pStyle w:val="2"/>
        <w:numPr>
          <w:ilvl w:val="0"/>
          <w:numId w:val="1"/>
        </w:numPr>
        <w:spacing w:line="560" w:lineRule="exact"/>
        <w:ind w:left="142" w:firstLine="0"/>
      </w:pPr>
      <w:r>
        <w:rPr>
          <w:rFonts w:hint="eastAsia"/>
        </w:rPr>
        <w:t>报名流程：</w:t>
      </w:r>
    </w:p>
    <w:p w:rsidR="00025D8E" w:rsidRDefault="00025D8E" w:rsidP="00025D8E">
      <w:pPr>
        <w:pStyle w:val="4"/>
        <w:spacing w:line="560" w:lineRule="exact"/>
        <w:rPr>
          <w:b/>
          <w:bCs/>
        </w:rPr>
      </w:pPr>
      <w:r>
        <w:rPr>
          <w:rFonts w:hint="eastAsia"/>
        </w:rPr>
        <w:t>提交报名表格——初步筛选——审核——发送培训短信通知</w:t>
      </w:r>
    </w:p>
    <w:p w:rsidR="00025D8E" w:rsidRDefault="00025D8E" w:rsidP="00025D8E">
      <w:pPr>
        <w:pStyle w:val="2"/>
        <w:numPr>
          <w:ilvl w:val="0"/>
          <w:numId w:val="1"/>
        </w:numPr>
        <w:spacing w:line="560" w:lineRule="exact"/>
        <w:ind w:left="142" w:firstLine="0"/>
      </w:pPr>
      <w:r>
        <w:rPr>
          <w:rFonts w:hint="eastAsia"/>
        </w:rPr>
        <w:t>其他说明：</w:t>
      </w:r>
    </w:p>
    <w:p w:rsidR="00025D8E" w:rsidRDefault="00025D8E" w:rsidP="00025D8E">
      <w:pPr>
        <w:pStyle w:val="4"/>
        <w:spacing w:line="560" w:lineRule="exact"/>
      </w:pPr>
      <w:r>
        <w:rPr>
          <w:rFonts w:hint="eastAsia"/>
        </w:rPr>
        <w:t>参加培训人员须遵守主办单位培训及防疫要求，准时签到，无特殊原因不得缺席。</w:t>
      </w:r>
    </w:p>
    <w:p w:rsidR="00025D8E" w:rsidRDefault="00025D8E" w:rsidP="00025D8E">
      <w:pPr>
        <w:pStyle w:val="2"/>
        <w:numPr>
          <w:ilvl w:val="0"/>
          <w:numId w:val="1"/>
        </w:numPr>
        <w:spacing w:line="560" w:lineRule="exact"/>
        <w:ind w:left="142" w:firstLine="0"/>
      </w:pPr>
      <w:r>
        <w:rPr>
          <w:rFonts w:hint="eastAsia"/>
        </w:rPr>
        <w:t>联系人及电话：</w:t>
      </w:r>
      <w:r>
        <w:t xml:space="preserve"> </w:t>
      </w:r>
    </w:p>
    <w:p w:rsidR="00025D8E" w:rsidRDefault="00025D8E" w:rsidP="00025D8E">
      <w:pPr>
        <w:pStyle w:val="4"/>
        <w:spacing w:line="560" w:lineRule="exact"/>
        <w:ind w:firstLine="562"/>
        <w:rPr>
          <w:b/>
          <w:bCs/>
        </w:rPr>
      </w:pPr>
      <w:r>
        <w:rPr>
          <w:rFonts w:hint="eastAsia"/>
          <w:b/>
          <w:bCs/>
        </w:rPr>
        <w:t>蔡老师</w:t>
      </w:r>
      <w:r>
        <w:rPr>
          <w:b/>
          <w:bCs/>
        </w:rPr>
        <w:t xml:space="preserve"> </w:t>
      </w:r>
      <w:r>
        <w:rPr>
          <w:rFonts w:hint="eastAsia"/>
          <w:b/>
          <w:bCs/>
        </w:rPr>
        <w:t>18902288530</w:t>
      </w:r>
      <w:r>
        <w:rPr>
          <w:b/>
          <w:bCs/>
        </w:rPr>
        <w:t>、贺老师</w:t>
      </w:r>
      <w:r>
        <w:rPr>
          <w:b/>
          <w:bCs/>
        </w:rPr>
        <w:t xml:space="preserve"> 18924269199</w:t>
      </w:r>
      <w:r>
        <w:rPr>
          <w:b/>
          <w:bCs/>
        </w:rPr>
        <w:t>。</w:t>
      </w:r>
    </w:p>
    <w:p w:rsidR="00854298" w:rsidRDefault="00854298">
      <w:bookmarkStart w:id="0" w:name="_GoBack"/>
      <w:bookmarkEnd w:id="0"/>
    </w:p>
    <w:sectPr w:rsidR="00854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方正黑体_GBK">
    <w:altName w:val="Microsoft YaHei UI"/>
    <w:charset w:val="86"/>
    <w:family w:val="auto"/>
    <w:pitch w:val="default"/>
    <w:sig w:usb0="00000000"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03A8B"/>
    <w:multiLevelType w:val="multilevel"/>
    <w:tmpl w:val="22803A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2926B2A"/>
    <w:multiLevelType w:val="multilevel"/>
    <w:tmpl w:val="22926B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E213ED4"/>
    <w:multiLevelType w:val="multilevel"/>
    <w:tmpl w:val="3E213ED4"/>
    <w:lvl w:ilvl="0">
      <w:start w:val="1"/>
      <w:numFmt w:val="chineseCountingThousand"/>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4D6C5ADC"/>
    <w:multiLevelType w:val="multilevel"/>
    <w:tmpl w:val="4D6C5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8E"/>
    <w:rsid w:val="00025D8E"/>
    <w:rsid w:val="00854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8B460-66F7-4149-A8B1-7363264E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D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D8E"/>
    <w:pPr>
      <w:widowControl/>
      <w:ind w:firstLineChars="200" w:firstLine="420"/>
      <w:jc w:val="left"/>
    </w:pPr>
    <w:rPr>
      <w:rFonts w:ascii="宋体" w:hAnsi="宋体" w:cs="宋体"/>
      <w:kern w:val="0"/>
      <w:sz w:val="24"/>
    </w:rPr>
  </w:style>
  <w:style w:type="paragraph" w:customStyle="1" w:styleId="2">
    <w:name w:val="蔡静的小标题2"/>
    <w:basedOn w:val="a"/>
    <w:qFormat/>
    <w:rsid w:val="00025D8E"/>
    <w:pPr>
      <w:numPr>
        <w:numId w:val="2"/>
      </w:numPr>
      <w:autoSpaceDE w:val="0"/>
      <w:spacing w:line="600" w:lineRule="exact"/>
      <w:ind w:firstLine="0"/>
    </w:pPr>
    <w:rPr>
      <w:rFonts w:eastAsia="黑体"/>
      <w:b/>
      <w:bCs/>
      <w:sz w:val="32"/>
      <w:szCs w:val="32"/>
    </w:rPr>
  </w:style>
  <w:style w:type="paragraph" w:customStyle="1" w:styleId="4">
    <w:name w:val="菜菜的4号正文"/>
    <w:basedOn w:val="a"/>
    <w:qFormat/>
    <w:rsid w:val="00025D8E"/>
    <w:pPr>
      <w:widowControl/>
      <w:spacing w:line="600" w:lineRule="exact"/>
      <w:ind w:firstLineChars="200" w:firstLine="560"/>
    </w:pPr>
    <w:rPr>
      <w:rFonts w:eastAsia="仿宋_GB231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立君</dc:creator>
  <cp:keywords/>
  <dc:description/>
  <cp:lastModifiedBy>立君</cp:lastModifiedBy>
  <cp:revision>1</cp:revision>
  <dcterms:created xsi:type="dcterms:W3CDTF">2022-05-23T07:42:00Z</dcterms:created>
  <dcterms:modified xsi:type="dcterms:W3CDTF">2022-05-23T07:43:00Z</dcterms:modified>
</cp:coreProperties>
</file>