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B6" w:rsidRDefault="00DD15B6" w:rsidP="00DD15B6">
      <w:pPr>
        <w:widowControl/>
        <w:spacing w:line="600" w:lineRule="exact"/>
        <w:jc w:val="left"/>
        <w:textAlignment w:val="center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5</w:t>
      </w:r>
    </w:p>
    <w:p w:rsidR="00DD15B6" w:rsidRDefault="00DD15B6" w:rsidP="00DD15B6">
      <w:pPr>
        <w:widowControl/>
        <w:spacing w:line="600" w:lineRule="exact"/>
        <w:jc w:val="left"/>
        <w:textAlignment w:val="center"/>
        <w:rPr>
          <w:rFonts w:eastAsia="黑体"/>
          <w:b/>
          <w:color w:val="000000"/>
          <w:kern w:val="0"/>
          <w:sz w:val="32"/>
          <w:szCs w:val="32"/>
        </w:rPr>
      </w:pPr>
    </w:p>
    <w:p w:rsidR="00DD15B6" w:rsidRDefault="00DD15B6" w:rsidP="00DD15B6">
      <w:pPr>
        <w:spacing w:line="600" w:lineRule="exact"/>
        <w:ind w:rightChars="107" w:right="225"/>
        <w:jc w:val="center"/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广州市2024年</w:t>
      </w:r>
      <w:proofErr w:type="gramStart"/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省级促进</w:t>
      </w:r>
      <w:proofErr w:type="gramEnd"/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经济高质量发展</w:t>
      </w:r>
    </w:p>
    <w:p w:rsidR="00DD15B6" w:rsidRDefault="00DD15B6" w:rsidP="00DD15B6">
      <w:pPr>
        <w:spacing w:line="600" w:lineRule="exact"/>
        <w:ind w:rightChars="107" w:right="225"/>
        <w:jc w:val="center"/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专项资金（民营经济及中小微企业</w:t>
      </w:r>
    </w:p>
    <w:p w:rsidR="00DD15B6" w:rsidRDefault="00DD15B6" w:rsidP="00DD15B6">
      <w:pPr>
        <w:spacing w:line="600" w:lineRule="exact"/>
        <w:ind w:rightChars="107" w:right="225"/>
        <w:jc w:val="center"/>
        <w:rPr>
          <w:rFonts w:eastAsia="仿宋_GB2312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发展）贷款贴息入库申请表</w:t>
      </w:r>
    </w:p>
    <w:p w:rsidR="00DD15B6" w:rsidRDefault="00DD15B6" w:rsidP="00DD15B6">
      <w:pPr>
        <w:spacing w:line="600" w:lineRule="exact"/>
        <w:ind w:rightChars="107" w:right="225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24"/>
        </w:rPr>
        <w:t xml:space="preserve">                          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单位：万元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256"/>
        <w:gridCol w:w="300"/>
        <w:gridCol w:w="439"/>
        <w:gridCol w:w="248"/>
        <w:gridCol w:w="1403"/>
        <w:gridCol w:w="161"/>
        <w:gridCol w:w="960"/>
        <w:gridCol w:w="458"/>
        <w:gridCol w:w="428"/>
        <w:gridCol w:w="607"/>
        <w:gridCol w:w="382"/>
        <w:gridCol w:w="180"/>
        <w:gridCol w:w="1685"/>
      </w:tblGrid>
      <w:tr w:rsidR="00DD15B6" w:rsidTr="00294530">
        <w:trPr>
          <w:trHeight w:val="919"/>
          <w:jc w:val="center"/>
        </w:trPr>
        <w:tc>
          <w:tcPr>
            <w:tcW w:w="9214" w:type="dxa"/>
            <w:gridSpan w:val="14"/>
            <w:vAlign w:val="center"/>
          </w:tcPr>
          <w:p w:rsidR="00DD15B6" w:rsidRDefault="00DD15B6" w:rsidP="00294530">
            <w:pPr>
              <w:spacing w:line="40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一、企业基本情况：</w:t>
            </w:r>
          </w:p>
        </w:tc>
      </w:tr>
      <w:tr w:rsidR="00DD15B6" w:rsidTr="00294530">
        <w:trPr>
          <w:trHeight w:val="846"/>
          <w:jc w:val="center"/>
        </w:trPr>
        <w:tc>
          <w:tcPr>
            <w:tcW w:w="2263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企业名称</w:t>
            </w:r>
          </w:p>
        </w:tc>
        <w:tc>
          <w:tcPr>
            <w:tcW w:w="2090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统一社会信用代码</w:t>
            </w:r>
          </w:p>
        </w:tc>
        <w:tc>
          <w:tcPr>
            <w:tcW w:w="2854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:rsidR="00DD15B6" w:rsidTr="00294530">
        <w:trPr>
          <w:trHeight w:val="1129"/>
          <w:jc w:val="center"/>
        </w:trPr>
        <w:tc>
          <w:tcPr>
            <w:tcW w:w="2263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企业性质</w:t>
            </w:r>
          </w:p>
        </w:tc>
        <w:tc>
          <w:tcPr>
            <w:tcW w:w="2090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注册地址</w:t>
            </w:r>
          </w:p>
        </w:tc>
        <w:tc>
          <w:tcPr>
            <w:tcW w:w="2854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:rsidR="00DD15B6" w:rsidTr="00294530">
        <w:trPr>
          <w:trHeight w:val="984"/>
          <w:jc w:val="center"/>
        </w:trPr>
        <w:tc>
          <w:tcPr>
            <w:tcW w:w="2263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注册资金</w:t>
            </w:r>
          </w:p>
        </w:tc>
        <w:tc>
          <w:tcPr>
            <w:tcW w:w="2090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纳税人识别号</w:t>
            </w:r>
          </w:p>
        </w:tc>
        <w:tc>
          <w:tcPr>
            <w:tcW w:w="2854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:rsidR="00DD15B6" w:rsidTr="00294530">
        <w:trPr>
          <w:trHeight w:val="1000"/>
          <w:jc w:val="center"/>
        </w:trPr>
        <w:tc>
          <w:tcPr>
            <w:tcW w:w="707" w:type="dxa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法人代表</w:t>
            </w:r>
          </w:p>
        </w:tc>
        <w:tc>
          <w:tcPr>
            <w:tcW w:w="1556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联系人</w:t>
            </w:r>
          </w:p>
        </w:tc>
        <w:tc>
          <w:tcPr>
            <w:tcW w:w="1403" w:type="dxa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电话号码</w:t>
            </w:r>
          </w:p>
        </w:tc>
        <w:tc>
          <w:tcPr>
            <w:tcW w:w="886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传真</w:t>
            </w:r>
          </w:p>
        </w:tc>
        <w:tc>
          <w:tcPr>
            <w:tcW w:w="1685" w:type="dxa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</w:rPr>
            </w:pPr>
          </w:p>
        </w:tc>
      </w:tr>
      <w:tr w:rsidR="00DD15B6" w:rsidTr="00294530">
        <w:trPr>
          <w:trHeight w:val="1039"/>
          <w:jc w:val="center"/>
        </w:trPr>
        <w:tc>
          <w:tcPr>
            <w:tcW w:w="2263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所属行业（统计口径）</w:t>
            </w:r>
          </w:p>
        </w:tc>
        <w:tc>
          <w:tcPr>
            <w:tcW w:w="2090" w:type="dxa"/>
            <w:gridSpan w:val="3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主要产品</w:t>
            </w:r>
          </w:p>
        </w:tc>
        <w:tc>
          <w:tcPr>
            <w:tcW w:w="3740" w:type="dxa"/>
            <w:gridSpan w:val="6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:rsidR="00DD15B6" w:rsidTr="00294530">
        <w:trPr>
          <w:trHeight w:val="3741"/>
          <w:jc w:val="center"/>
        </w:trPr>
        <w:tc>
          <w:tcPr>
            <w:tcW w:w="2263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企业简介</w:t>
            </w:r>
          </w:p>
        </w:tc>
        <w:tc>
          <w:tcPr>
            <w:tcW w:w="6951" w:type="dxa"/>
            <w:gridSpan w:val="11"/>
          </w:tcPr>
          <w:p w:rsidR="00DD15B6" w:rsidRDefault="00DD15B6" w:rsidP="00294530">
            <w:pPr>
              <w:spacing w:line="400" w:lineRule="exact"/>
              <w:rPr>
                <w:rFonts w:eastAsia="仿宋_GB2312"/>
              </w:rPr>
            </w:pPr>
          </w:p>
        </w:tc>
      </w:tr>
      <w:tr w:rsidR="00DD15B6" w:rsidTr="00294530">
        <w:trPr>
          <w:trHeight w:val="699"/>
          <w:jc w:val="center"/>
        </w:trPr>
        <w:tc>
          <w:tcPr>
            <w:tcW w:w="9214" w:type="dxa"/>
            <w:gridSpan w:val="14"/>
            <w:vAlign w:val="center"/>
          </w:tcPr>
          <w:p w:rsidR="00DD15B6" w:rsidRDefault="00DD15B6" w:rsidP="00294530">
            <w:pPr>
              <w:spacing w:line="4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</w:rPr>
              <w:lastRenderedPageBreak/>
              <w:t>二、202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2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>年度主要经济指标：</w:t>
            </w:r>
          </w:p>
        </w:tc>
      </w:tr>
      <w:tr w:rsidR="00DD15B6" w:rsidTr="00294530">
        <w:trPr>
          <w:trHeight w:val="1256"/>
          <w:jc w:val="center"/>
        </w:trPr>
        <w:tc>
          <w:tcPr>
            <w:tcW w:w="2263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营业收入</w:t>
            </w:r>
          </w:p>
        </w:tc>
        <w:tc>
          <w:tcPr>
            <w:tcW w:w="2251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净利润</w:t>
            </w:r>
          </w:p>
        </w:tc>
        <w:tc>
          <w:tcPr>
            <w:tcW w:w="2247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DD15B6" w:rsidTr="00294530">
        <w:trPr>
          <w:trHeight w:val="850"/>
          <w:jc w:val="center"/>
        </w:trPr>
        <w:tc>
          <w:tcPr>
            <w:tcW w:w="2263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资产总额</w:t>
            </w:r>
          </w:p>
        </w:tc>
        <w:tc>
          <w:tcPr>
            <w:tcW w:w="2251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负债总额</w:t>
            </w:r>
          </w:p>
        </w:tc>
        <w:tc>
          <w:tcPr>
            <w:tcW w:w="2247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DD15B6" w:rsidTr="00294530">
        <w:trPr>
          <w:trHeight w:val="1266"/>
          <w:jc w:val="center"/>
        </w:trPr>
        <w:tc>
          <w:tcPr>
            <w:tcW w:w="2263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资产负债率（</w:t>
            </w:r>
            <w:r>
              <w:rPr>
                <w:rFonts w:eastAsia="仿宋_GB2312"/>
                <w:kern w:val="0"/>
                <w:szCs w:val="21"/>
              </w:rPr>
              <w:t>%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2251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202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年末职工人数（人）</w:t>
            </w:r>
          </w:p>
        </w:tc>
        <w:tc>
          <w:tcPr>
            <w:tcW w:w="2247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DD15B6" w:rsidTr="00294530">
        <w:trPr>
          <w:trHeight w:val="1553"/>
          <w:jc w:val="center"/>
        </w:trPr>
        <w:tc>
          <w:tcPr>
            <w:tcW w:w="2263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202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年纳税额</w:t>
            </w:r>
          </w:p>
        </w:tc>
        <w:tc>
          <w:tcPr>
            <w:tcW w:w="2251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202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年纳税额</w:t>
            </w:r>
          </w:p>
        </w:tc>
        <w:tc>
          <w:tcPr>
            <w:tcW w:w="2247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DD15B6" w:rsidTr="00294530">
        <w:trPr>
          <w:trHeight w:val="802"/>
          <w:jc w:val="center"/>
        </w:trPr>
        <w:tc>
          <w:tcPr>
            <w:tcW w:w="9214" w:type="dxa"/>
            <w:gridSpan w:val="14"/>
            <w:vAlign w:val="center"/>
          </w:tcPr>
          <w:p w:rsidR="00DD15B6" w:rsidRDefault="00DD15B6" w:rsidP="00294530">
            <w:pPr>
              <w:spacing w:line="400" w:lineRule="exac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</w:rPr>
              <w:t>三、贷款贴息项目情况（一个贷款合同填写一行）：</w:t>
            </w:r>
          </w:p>
        </w:tc>
      </w:tr>
      <w:tr w:rsidR="00DD15B6" w:rsidTr="00294530">
        <w:trPr>
          <w:jc w:val="center"/>
        </w:trPr>
        <w:tc>
          <w:tcPr>
            <w:tcW w:w="707" w:type="dxa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序号</w:t>
            </w:r>
          </w:p>
        </w:tc>
        <w:tc>
          <w:tcPr>
            <w:tcW w:w="1256" w:type="dxa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所属区</w:t>
            </w:r>
          </w:p>
        </w:tc>
        <w:tc>
          <w:tcPr>
            <w:tcW w:w="2551" w:type="dxa"/>
            <w:gridSpan w:val="5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合同编号</w:t>
            </w:r>
          </w:p>
        </w:tc>
        <w:tc>
          <w:tcPr>
            <w:tcW w:w="1418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贷款金额</w:t>
            </w:r>
          </w:p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1417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利息金额</w:t>
            </w:r>
          </w:p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1865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企业申报入库金额（万元）</w:t>
            </w:r>
          </w:p>
        </w:tc>
      </w:tr>
      <w:tr w:rsidR="00DD15B6" w:rsidTr="00294530">
        <w:trPr>
          <w:trHeight w:val="2026"/>
          <w:jc w:val="center"/>
        </w:trPr>
        <w:tc>
          <w:tcPr>
            <w:tcW w:w="707" w:type="dxa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DD15B6" w:rsidTr="00294530">
        <w:trPr>
          <w:trHeight w:val="2026"/>
          <w:jc w:val="center"/>
        </w:trPr>
        <w:tc>
          <w:tcPr>
            <w:tcW w:w="707" w:type="dxa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DD15B6" w:rsidTr="00294530">
        <w:trPr>
          <w:trHeight w:val="2026"/>
          <w:jc w:val="center"/>
        </w:trPr>
        <w:tc>
          <w:tcPr>
            <w:tcW w:w="707" w:type="dxa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DD15B6" w:rsidTr="00294530">
        <w:trPr>
          <w:trHeight w:val="750"/>
          <w:jc w:val="center"/>
        </w:trPr>
        <w:tc>
          <w:tcPr>
            <w:tcW w:w="9214" w:type="dxa"/>
            <w:gridSpan w:val="14"/>
            <w:vAlign w:val="center"/>
          </w:tcPr>
          <w:p w:rsidR="00DD15B6" w:rsidRDefault="00DD15B6" w:rsidP="00294530">
            <w:pPr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四、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>主导产品原则上属于以下重点领域</w:t>
            </w:r>
          </w:p>
        </w:tc>
      </w:tr>
      <w:tr w:rsidR="00DD15B6" w:rsidTr="00294530">
        <w:trPr>
          <w:trHeight w:val="750"/>
          <w:jc w:val="center"/>
        </w:trPr>
        <w:tc>
          <w:tcPr>
            <w:tcW w:w="2702" w:type="dxa"/>
            <w:gridSpan w:val="4"/>
            <w:vAlign w:val="center"/>
          </w:tcPr>
          <w:p w:rsidR="00DD15B6" w:rsidRDefault="00DD15B6" w:rsidP="00294530">
            <w:pPr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Cs w:val="21"/>
              </w:rPr>
              <w:t>从事细分产品市场属于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等产品。</w:t>
            </w:r>
          </w:p>
        </w:tc>
        <w:tc>
          <w:tcPr>
            <w:tcW w:w="6512" w:type="dxa"/>
            <w:gridSpan w:val="10"/>
          </w:tcPr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从事细分产品市场属于制造业：</w:t>
            </w: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sym w:font="Wingdings 2" w:char="00A3"/>
            </w:r>
            <w:r>
              <w:rPr>
                <w:rFonts w:eastAsia="仿宋_GB2312" w:hint="eastAsia"/>
                <w:kern w:val="0"/>
                <w:szCs w:val="21"/>
              </w:rPr>
              <w:t>核心基础零部件</w:t>
            </w:r>
            <w:r>
              <w:rPr>
                <w:rFonts w:eastAsia="仿宋_GB2312" w:hint="eastAsia"/>
                <w:kern w:val="0"/>
                <w:szCs w:val="21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□核心基础元器件</w:t>
            </w:r>
            <w:r>
              <w:rPr>
                <w:rFonts w:eastAsia="仿宋_GB2312" w:hint="eastAsia"/>
                <w:kern w:val="0"/>
                <w:szCs w:val="21"/>
              </w:rPr>
              <w:t xml:space="preserve">   </w:t>
            </w:r>
            <w:r>
              <w:rPr>
                <w:rFonts w:eastAsia="仿宋_GB2312" w:hint="eastAsia"/>
                <w:kern w:val="0"/>
                <w:szCs w:val="21"/>
              </w:rPr>
              <w:t>□关键软件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□先进基础工艺</w:t>
            </w:r>
            <w:r>
              <w:rPr>
                <w:rFonts w:eastAsia="仿宋_GB2312" w:hint="eastAsia"/>
                <w:kern w:val="0"/>
                <w:szCs w:val="21"/>
              </w:rPr>
              <w:t xml:space="preserve">      </w:t>
            </w:r>
            <w:r>
              <w:rPr>
                <w:rFonts w:eastAsia="仿宋_GB2312" w:hint="eastAsia"/>
                <w:kern w:val="0"/>
                <w:szCs w:val="21"/>
              </w:rPr>
              <w:t>□关键基础材料</w:t>
            </w:r>
            <w:r>
              <w:rPr>
                <w:rFonts w:eastAsia="仿宋_GB2312" w:hint="eastAsia"/>
                <w:kern w:val="0"/>
                <w:szCs w:val="21"/>
              </w:rPr>
              <w:t xml:space="preserve">     </w:t>
            </w:r>
            <w:r>
              <w:rPr>
                <w:rFonts w:eastAsia="仿宋_GB2312" w:hint="eastAsia"/>
                <w:kern w:val="0"/>
                <w:szCs w:val="21"/>
              </w:rPr>
              <w:t>□产业技术基础</w:t>
            </w: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符合制造强国战略十大重点产业领域：</w:t>
            </w: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sym w:font="Wingdings 2" w:char="00A3"/>
            </w:r>
            <w:r>
              <w:rPr>
                <w:rFonts w:eastAsia="仿宋_GB2312" w:hint="eastAsia"/>
                <w:kern w:val="0"/>
                <w:szCs w:val="21"/>
              </w:rPr>
              <w:t>新一代信息技术产业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</w:rPr>
              <w:t>□高档数控机床和机器人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□航空航天装备</w:t>
            </w:r>
            <w:r>
              <w:rPr>
                <w:rFonts w:eastAsia="仿宋_GB2312" w:hint="eastAsia"/>
                <w:kern w:val="0"/>
                <w:szCs w:val="21"/>
              </w:rPr>
              <w:t xml:space="preserve">        </w:t>
            </w:r>
            <w:r>
              <w:rPr>
                <w:rFonts w:eastAsia="仿宋_GB2312" w:hint="eastAsia"/>
                <w:kern w:val="0"/>
                <w:szCs w:val="21"/>
              </w:rPr>
              <w:sym w:font="Wingdings 2" w:char="00A3"/>
            </w:r>
            <w:r>
              <w:rPr>
                <w:rFonts w:eastAsia="仿宋_GB2312" w:hint="eastAsia"/>
                <w:kern w:val="0"/>
                <w:szCs w:val="21"/>
              </w:rPr>
              <w:t>海洋工程装备及高技术船舶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sym w:font="Wingdings 2" w:char="00A3"/>
            </w:r>
            <w:r>
              <w:rPr>
                <w:rFonts w:eastAsia="仿宋_GB2312" w:hint="eastAsia"/>
                <w:kern w:val="0"/>
                <w:szCs w:val="21"/>
              </w:rPr>
              <w:t>先进轨道交通装备</w:t>
            </w:r>
            <w:r>
              <w:rPr>
                <w:rFonts w:eastAsia="仿宋_GB2312" w:hint="eastAsia"/>
                <w:kern w:val="0"/>
                <w:szCs w:val="21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sym w:font="Wingdings 2" w:char="00A3"/>
            </w:r>
            <w:r>
              <w:rPr>
                <w:rFonts w:eastAsia="仿宋_GB2312" w:hint="eastAsia"/>
                <w:kern w:val="0"/>
                <w:szCs w:val="21"/>
              </w:rPr>
              <w:t>节能与新能源汽车</w:t>
            </w:r>
            <w:r>
              <w:rPr>
                <w:rFonts w:eastAsia="仿宋_GB2312" w:hint="eastAsia"/>
                <w:kern w:val="0"/>
                <w:szCs w:val="21"/>
              </w:rPr>
              <w:t xml:space="preserve">       </w:t>
            </w:r>
            <w:r>
              <w:rPr>
                <w:rFonts w:eastAsia="仿宋_GB2312" w:hint="eastAsia"/>
                <w:kern w:val="0"/>
                <w:szCs w:val="21"/>
              </w:rPr>
              <w:t>□电力装备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sym w:font="Wingdings 2" w:char="00A3"/>
            </w:r>
            <w:r>
              <w:rPr>
                <w:rFonts w:eastAsia="仿宋_GB2312" w:hint="eastAsia"/>
                <w:kern w:val="0"/>
                <w:szCs w:val="21"/>
              </w:rPr>
              <w:t>农机装备</w:t>
            </w:r>
            <w:r>
              <w:rPr>
                <w:rFonts w:eastAsia="仿宋_GB2312" w:hint="eastAsia"/>
                <w:kern w:val="0"/>
                <w:szCs w:val="21"/>
              </w:rPr>
              <w:t xml:space="preserve">            </w:t>
            </w:r>
            <w:r>
              <w:rPr>
                <w:rFonts w:eastAsia="仿宋_GB2312" w:hint="eastAsia"/>
                <w:kern w:val="0"/>
                <w:szCs w:val="21"/>
              </w:rPr>
              <w:t>□新材料</w:t>
            </w:r>
            <w:r>
              <w:rPr>
                <w:rFonts w:eastAsia="仿宋_GB2312" w:hint="eastAsia"/>
                <w:kern w:val="0"/>
                <w:szCs w:val="21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□生物医药及高性能医疗器械</w:t>
            </w: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属于网络强国建设：</w:t>
            </w: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sym w:font="Wingdings 2" w:char="00A3"/>
            </w:r>
            <w:r>
              <w:rPr>
                <w:rFonts w:eastAsia="仿宋_GB2312" w:hint="eastAsia"/>
                <w:kern w:val="0"/>
                <w:szCs w:val="21"/>
              </w:rPr>
              <w:t>信息基础设施</w:t>
            </w:r>
            <w:r>
              <w:rPr>
                <w:rFonts w:eastAsia="仿宋_GB2312" w:hint="eastAsia"/>
                <w:kern w:val="0"/>
                <w:szCs w:val="21"/>
              </w:rPr>
              <w:t xml:space="preserve">   </w:t>
            </w:r>
            <w:r>
              <w:rPr>
                <w:rFonts w:eastAsia="仿宋_GB2312" w:hint="eastAsia"/>
                <w:kern w:val="0"/>
                <w:szCs w:val="21"/>
              </w:rPr>
              <w:sym w:font="Wingdings 2" w:char="00A3"/>
            </w:r>
            <w:r>
              <w:rPr>
                <w:rFonts w:eastAsia="仿宋_GB2312" w:hint="eastAsia"/>
                <w:kern w:val="0"/>
                <w:szCs w:val="21"/>
              </w:rPr>
              <w:t>关键核心技术</w:t>
            </w:r>
            <w:r>
              <w:rPr>
                <w:rFonts w:eastAsia="仿宋_GB2312" w:hint="eastAsia"/>
                <w:kern w:val="0"/>
                <w:szCs w:val="21"/>
              </w:rPr>
              <w:t xml:space="preserve">   </w:t>
            </w:r>
            <w:r>
              <w:rPr>
                <w:rFonts w:eastAsia="仿宋_GB2312" w:hint="eastAsia"/>
                <w:kern w:val="0"/>
                <w:szCs w:val="21"/>
              </w:rPr>
              <w:sym w:font="Wingdings 2" w:char="00A3"/>
            </w:r>
            <w:r>
              <w:rPr>
                <w:rFonts w:eastAsia="仿宋_GB2312" w:hint="eastAsia"/>
                <w:kern w:val="0"/>
                <w:szCs w:val="21"/>
              </w:rPr>
              <w:t>网络安全</w:t>
            </w:r>
            <w:r>
              <w:rPr>
                <w:rFonts w:eastAsia="仿宋_GB2312" w:hint="eastAsia"/>
                <w:kern w:val="0"/>
                <w:szCs w:val="21"/>
              </w:rPr>
              <w:t xml:space="preserve">   </w:t>
            </w:r>
            <w:r>
              <w:rPr>
                <w:rFonts w:eastAsia="仿宋_GB2312" w:hint="eastAsia"/>
                <w:kern w:val="0"/>
                <w:szCs w:val="21"/>
              </w:rPr>
              <w:sym w:font="Wingdings 2" w:char="00A3"/>
            </w:r>
            <w:r>
              <w:rPr>
                <w:rFonts w:eastAsia="仿宋_GB2312" w:hint="eastAsia"/>
                <w:kern w:val="0"/>
                <w:szCs w:val="21"/>
              </w:rPr>
              <w:t>数据安全</w:t>
            </w:r>
          </w:p>
          <w:p w:rsidR="00DD15B6" w:rsidRDefault="00DD15B6" w:rsidP="00294530"/>
        </w:tc>
      </w:tr>
      <w:tr w:rsidR="00DD15B6" w:rsidTr="00294530">
        <w:trPr>
          <w:trHeight w:val="750"/>
          <w:jc w:val="center"/>
        </w:trPr>
        <w:tc>
          <w:tcPr>
            <w:tcW w:w="9214" w:type="dxa"/>
            <w:gridSpan w:val="14"/>
            <w:vAlign w:val="center"/>
          </w:tcPr>
          <w:p w:rsidR="00DD15B6" w:rsidRDefault="00DD15B6" w:rsidP="00294530">
            <w:pPr>
              <w:spacing w:line="400" w:lineRule="exact"/>
              <w:rPr>
                <w:rFonts w:eastAsia="黑体"/>
                <w:szCs w:val="21"/>
                <w:lang w:eastAsia="zh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五</w:t>
            </w:r>
            <w:r w:rsidRPr="005E5C7B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、专业化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指标</w:t>
            </w:r>
          </w:p>
        </w:tc>
      </w:tr>
      <w:tr w:rsidR="00DD15B6" w:rsidTr="00294530">
        <w:trPr>
          <w:trHeight w:val="2026"/>
          <w:jc w:val="center"/>
        </w:trPr>
        <w:tc>
          <w:tcPr>
            <w:tcW w:w="2702" w:type="dxa"/>
            <w:gridSpan w:val="4"/>
            <w:vAlign w:val="center"/>
          </w:tcPr>
          <w:p w:rsidR="00DD15B6" w:rsidRDefault="00DD15B6" w:rsidP="00294530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近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年主营业务收入平均增长率不低于</w:t>
            </w:r>
            <w:r>
              <w:rPr>
                <w:rFonts w:eastAsia="仿宋_GB2312" w:hint="eastAsia"/>
                <w:kern w:val="0"/>
                <w:szCs w:val="21"/>
              </w:rPr>
              <w:t>5%</w:t>
            </w:r>
          </w:p>
        </w:tc>
        <w:tc>
          <w:tcPr>
            <w:tcW w:w="6512" w:type="dxa"/>
            <w:gridSpan w:val="10"/>
            <w:vAlign w:val="center"/>
          </w:tcPr>
          <w:p w:rsidR="00DD15B6" w:rsidRDefault="00DD15B6" w:rsidP="0029453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000000"/>
                <w:szCs w:val="22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</w:tr>
      <w:tr w:rsidR="00DD15B6" w:rsidTr="00294530">
        <w:trPr>
          <w:trHeight w:val="699"/>
          <w:jc w:val="center"/>
        </w:trPr>
        <w:tc>
          <w:tcPr>
            <w:tcW w:w="9214" w:type="dxa"/>
            <w:gridSpan w:val="14"/>
            <w:vAlign w:val="center"/>
          </w:tcPr>
          <w:p w:rsidR="00DD15B6" w:rsidRDefault="00DD15B6" w:rsidP="00294530">
            <w:pPr>
              <w:rPr>
                <w:rFonts w:hint="eastAsia"/>
                <w:color w:val="000000"/>
                <w:szCs w:val="22"/>
                <w:u w:val="single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六</w:t>
            </w:r>
            <w:r w:rsidRPr="005E5C7B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、精细</w:t>
            </w:r>
            <w:proofErr w:type="gramStart"/>
            <w:r w:rsidRPr="005E5C7B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化指标</w:t>
            </w:r>
            <w:proofErr w:type="gramEnd"/>
          </w:p>
        </w:tc>
      </w:tr>
      <w:tr w:rsidR="00DD15B6" w:rsidTr="00294530">
        <w:trPr>
          <w:trHeight w:val="2026"/>
          <w:jc w:val="center"/>
        </w:trPr>
        <w:tc>
          <w:tcPr>
            <w:tcW w:w="2702" w:type="dxa"/>
            <w:gridSpan w:val="4"/>
            <w:vAlign w:val="center"/>
          </w:tcPr>
          <w:p w:rsidR="00DD15B6" w:rsidRPr="005E5C7B" w:rsidRDefault="00DD15B6" w:rsidP="00294530">
            <w:pPr>
              <w:pStyle w:val="a0"/>
              <w:spacing w:after="0"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E5C7B">
              <w:rPr>
                <w:rFonts w:eastAsia="仿宋_GB2312"/>
                <w:kern w:val="0"/>
                <w:szCs w:val="21"/>
              </w:rPr>
              <w:t>上年度企业资产负债率不高于</w:t>
            </w:r>
            <w:r w:rsidRPr="005E5C7B">
              <w:rPr>
                <w:rFonts w:eastAsia="仿宋_GB2312"/>
                <w:kern w:val="0"/>
                <w:szCs w:val="21"/>
              </w:rPr>
              <w:t>70%</w:t>
            </w:r>
          </w:p>
          <w:p w:rsidR="00DD15B6" w:rsidRDefault="00DD15B6" w:rsidP="00294530">
            <w:pPr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6512" w:type="dxa"/>
            <w:gridSpan w:val="10"/>
            <w:vAlign w:val="center"/>
          </w:tcPr>
          <w:p w:rsidR="00DD15B6" w:rsidRDefault="00DD15B6" w:rsidP="00294530">
            <w:pPr>
              <w:jc w:val="center"/>
              <w:rPr>
                <w:rFonts w:hint="eastAsia"/>
                <w:color w:val="000000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2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</w:tr>
      <w:tr w:rsidR="00DD15B6" w:rsidTr="00294530">
        <w:trPr>
          <w:trHeight w:val="655"/>
          <w:jc w:val="center"/>
        </w:trPr>
        <w:tc>
          <w:tcPr>
            <w:tcW w:w="9214" w:type="dxa"/>
            <w:gridSpan w:val="14"/>
            <w:vAlign w:val="center"/>
          </w:tcPr>
          <w:p w:rsidR="00DD15B6" w:rsidRDefault="00DD15B6" w:rsidP="00294530">
            <w:pPr>
              <w:rPr>
                <w:rFonts w:hint="eastAsia"/>
                <w:color w:val="000000"/>
                <w:szCs w:val="22"/>
                <w:u w:val="single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七、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>创新能力指标</w:t>
            </w:r>
          </w:p>
        </w:tc>
      </w:tr>
      <w:tr w:rsidR="00DD15B6" w:rsidTr="00294530">
        <w:trPr>
          <w:trHeight w:val="2026"/>
          <w:jc w:val="center"/>
        </w:trPr>
        <w:tc>
          <w:tcPr>
            <w:tcW w:w="2702" w:type="dxa"/>
            <w:gridSpan w:val="4"/>
            <w:vAlign w:val="center"/>
          </w:tcPr>
          <w:p w:rsidR="00DD15B6" w:rsidRDefault="00DD15B6" w:rsidP="00294530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上年度研发经费占营业收入比重</w:t>
            </w:r>
            <w:r>
              <w:rPr>
                <w:rFonts w:eastAsia="仿宋_GB2312" w:hint="eastAsia"/>
                <w:kern w:val="0"/>
                <w:szCs w:val="21"/>
              </w:rPr>
              <w:t>4%</w:t>
            </w:r>
            <w:r>
              <w:rPr>
                <w:rFonts w:eastAsia="仿宋_GB2312" w:hint="eastAsia"/>
                <w:kern w:val="0"/>
                <w:szCs w:val="21"/>
              </w:rPr>
              <w:t>以上</w:t>
            </w:r>
          </w:p>
        </w:tc>
        <w:tc>
          <w:tcPr>
            <w:tcW w:w="6512" w:type="dxa"/>
            <w:gridSpan w:val="10"/>
            <w:vAlign w:val="center"/>
          </w:tcPr>
          <w:p w:rsidR="00DD15B6" w:rsidRDefault="00DD15B6" w:rsidP="00294530">
            <w:pPr>
              <w:jc w:val="center"/>
              <w:rPr>
                <w:rFonts w:hint="eastAsia"/>
                <w:color w:val="000000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2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</w:tr>
    </w:tbl>
    <w:p w:rsidR="003C092F" w:rsidRPr="00DD15B6" w:rsidRDefault="003C092F" w:rsidP="00DD15B6">
      <w:bookmarkStart w:id="0" w:name="_GoBack"/>
      <w:bookmarkEnd w:id="0"/>
    </w:p>
    <w:sectPr w:rsidR="003C092F" w:rsidRPr="00DD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2"/>
    <w:rsid w:val="003C092F"/>
    <w:rsid w:val="003F4878"/>
    <w:rsid w:val="00415D7A"/>
    <w:rsid w:val="00673AE5"/>
    <w:rsid w:val="008A5852"/>
    <w:rsid w:val="00D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F826"/>
  <w15:chartTrackingRefBased/>
  <w15:docId w15:val="{BFFCBC2A-1DC9-48A9-826F-3F5CC8D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A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8A5852"/>
    <w:pPr>
      <w:spacing w:after="120"/>
    </w:pPr>
  </w:style>
  <w:style w:type="character" w:customStyle="1" w:styleId="a5">
    <w:name w:val="正文文本 字符"/>
    <w:basedOn w:val="a1"/>
    <w:link w:val="a0"/>
    <w:rsid w:val="008A5852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a6"/>
    <w:uiPriority w:val="10"/>
    <w:qFormat/>
    <w:rsid w:val="008A58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4"/>
    <w:uiPriority w:val="10"/>
    <w:rsid w:val="008A58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Indent"/>
    <w:basedOn w:val="a"/>
    <w:rsid w:val="00415D7A"/>
    <w:pPr>
      <w:ind w:firstLineChars="200" w:firstLine="420"/>
    </w:pPr>
    <w:rPr>
      <w:szCs w:val="20"/>
    </w:rPr>
  </w:style>
  <w:style w:type="paragraph" w:styleId="a8">
    <w:name w:val="Normal (Web)"/>
    <w:basedOn w:val="a"/>
    <w:uiPriority w:val="99"/>
    <w:unhideWhenUsed/>
    <w:rsid w:val="00415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2023-05-25T03:07:00Z</dcterms:created>
  <dcterms:modified xsi:type="dcterms:W3CDTF">2023-05-25T03:07:00Z</dcterms:modified>
</cp:coreProperties>
</file>