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default" w:ascii="方正小标宋_GBK" w:eastAsia="方正小标宋_GBK"/>
          <w:sz w:val="44"/>
          <w:szCs w:val="44"/>
        </w:rPr>
        <w:t>2</w:t>
      </w:r>
      <w:r>
        <w:rPr>
          <w:rFonts w:hint="default" w:ascii="方正小标宋_GBK" w:eastAsia="方正小标宋_GBK"/>
          <w:sz w:val="44"/>
          <w:szCs w:val="44"/>
        </w:rPr>
        <w:t>023</w:t>
      </w:r>
      <w:r>
        <w:rPr>
          <w:rFonts w:hint="default" w:ascii="方正小标宋_GBK" w:eastAsia="方正小标宋_GBK"/>
          <w:sz w:val="44"/>
          <w:szCs w:val="44"/>
        </w:rPr>
        <w:t>年度广州市无线电管理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</w:t>
      </w:r>
      <w:r>
        <w:rPr>
          <w:rFonts w:hint="default" w:ascii="方正小标宋_GBK" w:eastAsia="方正小标宋_GBK"/>
          <w:sz w:val="44"/>
          <w:szCs w:val="44"/>
        </w:rPr>
        <w:t>类无线电台站和无线电频率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方正小标宋_GBK" w:eastAsia="方正小标宋_GBK"/>
          <w:sz w:val="44"/>
          <w:szCs w:val="44"/>
        </w:rPr>
        <w:t>使用情况日常检查（双随机抽查）结果公示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1459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616"/>
        <w:gridCol w:w="1920"/>
        <w:gridCol w:w="389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抽查主体名称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检查完成时间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检查事项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保利物业管理有限公司广州保利大厦物业服务中心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5月26日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广州市番禺区钟村湘村菜馆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广州市番禺恒宝饰物有限公司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广州长建物业管理有限公司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广东电网公司广州供电局试验研究所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广州好又多黄花岗百货有限公司锦轩分公司</w:t>
            </w:r>
            <w:bookmarkStart w:id="0" w:name="_GoBack"/>
            <w:bookmarkEnd w:id="0"/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广州世界贸易中心大厦物业管理有限公司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仲量联行测量师事务所（上海）有限公司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6月14日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广州市三友物业管理有限公司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6月14日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广州中泰物业管理有限公司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6月14日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广州和顺物业管理公司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6月14日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广州市棠苑物业管理有限公司棠德分公司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6月15日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深圳市半岛城邦物业管理有限公司广州分公司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6月20日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广州城建职业学院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6月20日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广州钢铁控股有限公司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6月28日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广州天河体育中心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6月28日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广州市羊城商贸中心管理有限公司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6月28日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广州市广百新一城商贸有限公司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6月28日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广州市广播电视台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6月29日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1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中国石油化工股份有限公司广州分公司</w:t>
            </w:r>
          </w:p>
        </w:tc>
        <w:tc>
          <w:tcPr>
            <w:tcW w:w="19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6月29日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无线电台（站）设置和频率使用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  <w:lang w:val="en-US" w:eastAsia="zh-CN"/>
              </w:rPr>
              <w:t>未发现违法行为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134" w:right="1474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YTE0YjAxYzBhMjc3NmJmNDNiMWU5N2Q3YzU5YTgifQ=="/>
  </w:docVars>
  <w:rsids>
    <w:rsidRoot w:val="00CA4B4E"/>
    <w:rsid w:val="001665DE"/>
    <w:rsid w:val="00267EFB"/>
    <w:rsid w:val="00315C7C"/>
    <w:rsid w:val="00433FA5"/>
    <w:rsid w:val="004856CB"/>
    <w:rsid w:val="004A4F7F"/>
    <w:rsid w:val="004F46EC"/>
    <w:rsid w:val="005C71DC"/>
    <w:rsid w:val="006C510D"/>
    <w:rsid w:val="0074249A"/>
    <w:rsid w:val="007D2203"/>
    <w:rsid w:val="008B58B2"/>
    <w:rsid w:val="008C1C1A"/>
    <w:rsid w:val="00B44D04"/>
    <w:rsid w:val="00C05FB2"/>
    <w:rsid w:val="00C71866"/>
    <w:rsid w:val="00C71F96"/>
    <w:rsid w:val="00C72510"/>
    <w:rsid w:val="00CA4B4E"/>
    <w:rsid w:val="00E96076"/>
    <w:rsid w:val="00EE2FD7"/>
    <w:rsid w:val="00F9107B"/>
    <w:rsid w:val="0153529E"/>
    <w:rsid w:val="29461198"/>
    <w:rsid w:val="2DBFAF7C"/>
    <w:rsid w:val="34E25131"/>
    <w:rsid w:val="3E0F036C"/>
    <w:rsid w:val="44FC113D"/>
    <w:rsid w:val="46AE2571"/>
    <w:rsid w:val="48C05859"/>
    <w:rsid w:val="532D309B"/>
    <w:rsid w:val="649D37A3"/>
    <w:rsid w:val="7A24351D"/>
    <w:rsid w:val="D7BFE42B"/>
    <w:rsid w:val="F6AF9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758</Words>
  <Characters>840</Characters>
  <Lines>7</Lines>
  <Paragraphs>1</Paragraphs>
  <TotalTime>26</TotalTime>
  <ScaleCrop>false</ScaleCrop>
  <LinksUpToDate>false</LinksUpToDate>
  <CharactersWithSpaces>840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2021-09-23T09:57:00Z</dcterms:created>
  <dc:creator>/向荣</dc:creator>
  <cp:lastModifiedBy>湛记</cp:lastModifiedBy>
  <dcterms:modified xsi:type="dcterms:W3CDTF">2023-12-03T07:40:01Z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EEFF35AE5F57423AA929921ADAF8837B_13</vt:lpwstr>
  </property>
</Properties>
</file>