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5"/>
        <w:spacing w:line="660" w:lineRule="exact"/>
        <w:jc w:val="center"/>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lang w:val="en-US" w:eastAsia="zh-CN"/>
        </w:rPr>
        <w:t>广州市中小企业数字化转型城市试点企业改造意向摸查表</w:t>
      </w:r>
    </w:p>
    <w:p>
      <w:pPr>
        <w:pStyle w:val="5"/>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方正小标宋简体" w:hAnsi="方正小标宋简体" w:eastAsia="方正小标宋简体"/>
          <w:sz w:val="44"/>
          <w:szCs w:val="36"/>
        </w:rPr>
      </w:pPr>
    </w:p>
    <w:tbl>
      <w:tblPr>
        <w:tblStyle w:val="3"/>
        <w:tblW w:w="989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315"/>
        <w:gridCol w:w="321"/>
        <w:gridCol w:w="1936"/>
        <w:gridCol w:w="715"/>
        <w:gridCol w:w="1071"/>
        <w:gridCol w:w="74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602" w:type="dxa"/>
            <w:vMerge w:val="restart"/>
            <w:noWrap w:val="0"/>
            <w:vAlign w:val="center"/>
          </w:tcPr>
          <w:p>
            <w:pPr>
              <w:pStyle w:val="5"/>
              <w:spacing w:line="360" w:lineRule="auto"/>
              <w:jc w:val="center"/>
              <w:rPr>
                <w:rFonts w:hint="eastAsia" w:ascii="仿宋" w:hAnsi="仿宋" w:eastAsia="仿宋"/>
                <w:sz w:val="24"/>
                <w:szCs w:val="24"/>
              </w:rPr>
            </w:pPr>
            <w:r>
              <w:rPr>
                <w:rFonts w:hint="eastAsia" w:ascii="仿宋" w:hAnsi="仿宋" w:eastAsia="仿宋"/>
                <w:sz w:val="24"/>
                <w:szCs w:val="24"/>
              </w:rPr>
              <w:t>企业基本</w:t>
            </w:r>
          </w:p>
          <w:p>
            <w:pPr>
              <w:pStyle w:val="5"/>
              <w:spacing w:line="360" w:lineRule="auto"/>
              <w:jc w:val="center"/>
              <w:rPr>
                <w:rFonts w:ascii="仿宋" w:hAnsi="仿宋" w:eastAsia="仿宋"/>
                <w:sz w:val="24"/>
                <w:szCs w:val="24"/>
              </w:rPr>
            </w:pPr>
            <w:r>
              <w:rPr>
                <w:rFonts w:hint="eastAsia" w:ascii="仿宋" w:hAnsi="仿宋" w:eastAsia="仿宋"/>
                <w:sz w:val="24"/>
                <w:szCs w:val="24"/>
              </w:rPr>
              <w:t>情况</w:t>
            </w: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r>
              <w:rPr>
                <w:rFonts w:hint="eastAsia" w:ascii="仿宋" w:hAnsi="仿宋" w:eastAsia="仿宋"/>
                <w:sz w:val="24"/>
                <w:szCs w:val="24"/>
              </w:rPr>
              <w:t>企业名称</w:t>
            </w:r>
          </w:p>
        </w:tc>
        <w:tc>
          <w:tcPr>
            <w:tcW w:w="2257"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p>
        </w:tc>
        <w:tc>
          <w:tcPr>
            <w:tcW w:w="1786"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r>
              <w:rPr>
                <w:rFonts w:hint="eastAsia" w:ascii="仿宋" w:hAnsi="仿宋" w:eastAsia="仿宋"/>
                <w:sz w:val="24"/>
                <w:szCs w:val="24"/>
              </w:rPr>
              <w:t>所属区</w:t>
            </w:r>
            <w:bookmarkStart w:id="0" w:name="_GoBack"/>
            <w:bookmarkEnd w:id="0"/>
          </w:p>
        </w:tc>
        <w:tc>
          <w:tcPr>
            <w:tcW w:w="1939"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315" w:type="dxa"/>
            <w:noWrap w:val="0"/>
            <w:vAlign w:val="center"/>
          </w:tcPr>
          <w:p>
            <w:pPr>
              <w:pStyle w:val="5"/>
              <w:spacing w:line="360" w:lineRule="auto"/>
              <w:jc w:val="center"/>
              <w:rPr>
                <w:rFonts w:ascii="仿宋" w:hAnsi="仿宋" w:eastAsia="仿宋"/>
                <w:sz w:val="24"/>
                <w:szCs w:val="24"/>
              </w:rPr>
            </w:pPr>
            <w:r>
              <w:rPr>
                <w:rFonts w:hint="eastAsia" w:ascii="仿宋" w:hAnsi="仿宋" w:eastAsia="仿宋"/>
                <w:sz w:val="24"/>
                <w:szCs w:val="24"/>
              </w:rPr>
              <w:t>所属细分行业</w:t>
            </w:r>
          </w:p>
        </w:tc>
        <w:tc>
          <w:tcPr>
            <w:tcW w:w="5982" w:type="dxa"/>
            <w:gridSpan w:val="6"/>
            <w:noWrap w:val="0"/>
            <w:vAlign w:val="center"/>
          </w:tcPr>
          <w:p>
            <w:pPr>
              <w:pStyle w:val="5"/>
              <w:keepNext w:val="0"/>
              <w:keepLines w:val="0"/>
              <w:pageBreakBefore w:val="0"/>
              <w:widowControl/>
              <w:kinsoku/>
              <w:wordWrap/>
              <w:overflowPunct/>
              <w:topLinePunct w:val="0"/>
              <w:autoSpaceDE/>
              <w:autoSpaceDN/>
              <w:bidi w:val="0"/>
              <w:adjustRightInd/>
              <w:snapToGrid w:val="0"/>
              <w:spacing w:before="157" w:beforeLines="50" w:line="360" w:lineRule="auto"/>
              <w:jc w:val="lef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□智能网联和新能源汽车  □工业母机和机器人    </w:t>
            </w:r>
          </w:p>
          <w:p>
            <w:pPr>
              <w:pStyle w:val="5"/>
              <w:keepNext w:val="0"/>
              <w:keepLines w:val="0"/>
              <w:pageBreakBefore w:val="0"/>
              <w:widowControl/>
              <w:kinsoku/>
              <w:wordWrap/>
              <w:overflowPunct/>
              <w:topLinePunct w:val="0"/>
              <w:autoSpaceDE/>
              <w:autoSpaceDN/>
              <w:bidi w:val="0"/>
              <w:adjustRightInd/>
              <w:snapToGrid w:val="0"/>
              <w:spacing w:before="157" w:beforeLines="50" w:line="360" w:lineRule="auto"/>
              <w:jc w:val="lef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□时尚美妆              □定制家居</w:t>
            </w:r>
          </w:p>
          <w:p>
            <w:pPr>
              <w:pStyle w:val="5"/>
              <w:keepNext w:val="0"/>
              <w:keepLines w:val="0"/>
              <w:pageBreakBefore w:val="0"/>
              <w:widowControl/>
              <w:kinsoku/>
              <w:wordWrap/>
              <w:overflowPunct/>
              <w:topLinePunct w:val="0"/>
              <w:autoSpaceDE/>
              <w:autoSpaceDN/>
              <w:bidi w:val="0"/>
              <w:adjustRightInd/>
              <w:snapToGrid w:val="0"/>
              <w:spacing w:before="157" w:beforeLines="50" w:line="360" w:lineRule="auto"/>
              <w:jc w:val="left"/>
              <w:textAlignment w:val="auto"/>
              <w:rPr>
                <w:rFonts w:ascii="仿宋" w:hAnsi="仿宋" w:eastAsia="仿宋"/>
                <w:sz w:val="24"/>
                <w:szCs w:val="24"/>
              </w:rPr>
            </w:pPr>
            <w:r>
              <w:rPr>
                <w:rFonts w:hint="eastAsia" w:ascii="仿宋" w:hAnsi="仿宋" w:eastAsia="仿宋"/>
                <w:sz w:val="24"/>
                <w:szCs w:val="24"/>
                <w:lang w:val="en-US" w:eastAsia="zh-CN"/>
              </w:rPr>
              <w:t>□服装                  □箱包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r>
              <w:rPr>
                <w:rFonts w:hint="eastAsia" w:ascii="仿宋" w:hAnsi="仿宋" w:eastAsia="仿宋"/>
                <w:sz w:val="24"/>
                <w:szCs w:val="24"/>
              </w:rPr>
              <w:t>企业性质</w:t>
            </w:r>
          </w:p>
        </w:tc>
        <w:tc>
          <w:tcPr>
            <w:tcW w:w="5982" w:type="dxa"/>
            <w:gridSpan w:val="6"/>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sz w:val="24"/>
                <w:szCs w:val="24"/>
              </w:rPr>
            </w:pPr>
            <w:r>
              <w:rPr>
                <w:rFonts w:hint="eastAsia" w:ascii="仿宋" w:hAnsi="仿宋" w:eastAsia="仿宋"/>
                <w:sz w:val="24"/>
                <w:szCs w:val="24"/>
              </w:rPr>
              <w:t xml:space="preserve">□内资企业 </w:t>
            </w:r>
            <w:r>
              <w:rPr>
                <w:rFonts w:hint="eastAsia" w:ascii="仿宋" w:hAnsi="仿宋" w:eastAsia="仿宋"/>
                <w:sz w:val="24"/>
                <w:szCs w:val="24"/>
                <w:lang w:val="en-US" w:eastAsia="zh-CN"/>
              </w:rPr>
              <w:t xml:space="preserve"> </w:t>
            </w:r>
            <w:r>
              <w:rPr>
                <w:rFonts w:hint="eastAsia" w:ascii="仿宋" w:hAnsi="仿宋" w:eastAsia="仿宋"/>
                <w:sz w:val="24"/>
                <w:szCs w:val="24"/>
              </w:rPr>
              <w:t>□外资企业  □中外合资</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统一社会信用代码</w:t>
            </w:r>
          </w:p>
        </w:tc>
        <w:tc>
          <w:tcPr>
            <w:tcW w:w="5982" w:type="dxa"/>
            <w:gridSpan w:val="6"/>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noWrap w:val="0"/>
            <w:vAlign w:val="center"/>
          </w:tcPr>
          <w:p>
            <w:pPr>
              <w:pStyle w:val="5"/>
              <w:spacing w:line="360" w:lineRule="auto"/>
              <w:jc w:val="center"/>
              <w:rPr>
                <w:rFonts w:ascii="仿宋" w:hAnsi="仿宋" w:eastAsia="仿宋"/>
                <w:sz w:val="24"/>
                <w:szCs w:val="24"/>
              </w:rPr>
            </w:pPr>
          </w:p>
        </w:tc>
        <w:tc>
          <w:tcPr>
            <w:tcW w:w="2315" w:type="dxa"/>
            <w:vMerge w:val="restart"/>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企业类别</w:t>
            </w:r>
          </w:p>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（分类单选）</w:t>
            </w:r>
          </w:p>
        </w:tc>
        <w:tc>
          <w:tcPr>
            <w:tcW w:w="5982" w:type="dxa"/>
            <w:gridSpan w:val="6"/>
            <w:noWrap w:val="0"/>
            <w:vAlign w:val="center"/>
          </w:tcPr>
          <w:p>
            <w:pPr>
              <w:keepNext w:val="0"/>
              <w:keepLines w:val="0"/>
              <w:pageBreakBefore w:val="0"/>
              <w:widowControl/>
              <w:suppressAutoHyphens/>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Times New Roman"/>
                <w:kern w:val="0"/>
                <w:sz w:val="24"/>
                <w:szCs w:val="24"/>
                <w:lang w:val="en-US" w:eastAsia="zh-CN" w:bidi="ar-SA"/>
              </w:rPr>
            </w:pPr>
            <w:r>
              <w:rPr>
                <w:rFonts w:hint="eastAsia" w:ascii="仿宋" w:hAnsi="仿宋" w:eastAsia="仿宋"/>
                <w:sz w:val="24"/>
                <w:szCs w:val="24"/>
              </w:rPr>
              <w:t>□</w:t>
            </w:r>
            <w:r>
              <w:rPr>
                <w:rFonts w:hint="eastAsia" w:ascii="仿宋" w:hAnsi="仿宋" w:eastAsia="仿宋" w:cs="Times New Roman"/>
                <w:kern w:val="0"/>
                <w:sz w:val="24"/>
                <w:szCs w:val="24"/>
                <w:lang w:val="en-US" w:eastAsia="zh-CN" w:bidi="ar-SA"/>
              </w:rPr>
              <w:t xml:space="preserve">专精特新“小巨人”企业   </w:t>
            </w:r>
            <w:r>
              <w:rPr>
                <w:rFonts w:hint="eastAsia" w:ascii="仿宋" w:hAnsi="仿宋" w:eastAsia="仿宋"/>
                <w:sz w:val="24"/>
                <w:szCs w:val="24"/>
              </w:rPr>
              <w:t>□</w:t>
            </w:r>
            <w:r>
              <w:rPr>
                <w:rFonts w:hint="eastAsia" w:ascii="仿宋" w:hAnsi="仿宋" w:eastAsia="仿宋" w:cs="Times New Roman"/>
                <w:kern w:val="0"/>
                <w:sz w:val="24"/>
                <w:szCs w:val="24"/>
                <w:lang w:val="en-US" w:eastAsia="zh-CN" w:bidi="ar-SA"/>
              </w:rPr>
              <w:t>专精特新中小企业</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cs="Times New Roman"/>
                <w:kern w:val="0"/>
                <w:sz w:val="24"/>
                <w:szCs w:val="24"/>
                <w:lang w:val="en-US" w:eastAsia="zh-CN" w:bidi="ar-SA"/>
              </w:rPr>
              <w:t xml:space="preserve">创新型中小企业           </w:t>
            </w:r>
            <w:r>
              <w:rPr>
                <w:rFonts w:hint="eastAsia" w:ascii="仿宋" w:hAnsi="仿宋" w:eastAsia="仿宋"/>
                <w:sz w:val="24"/>
                <w:szCs w:val="24"/>
              </w:rPr>
              <w:t>□</w:t>
            </w:r>
            <w:r>
              <w:rPr>
                <w:rFonts w:hint="eastAsia" w:ascii="仿宋" w:hAnsi="仿宋" w:eastAsia="仿宋" w:cs="Times New Roman"/>
                <w:kern w:val="0"/>
                <w:sz w:val="24"/>
                <w:szCs w:val="24"/>
                <w:lang w:val="en-US" w:eastAsia="zh-CN" w:bidi="ar-SA"/>
              </w:rPr>
              <w:t>其他</w:t>
            </w:r>
            <w:r>
              <w:rPr>
                <w:rFonts w:hint="eastAsia" w:ascii="仿宋" w:hAnsi="仿宋" w:eastAsia="仿宋" w:cs="Times New Roman"/>
                <w:kern w:val="0"/>
                <w:sz w:val="24"/>
                <w:szCs w:val="24"/>
                <w:lang w:val="en-US" w:eastAsia="zh-Hans" w:bidi="ar-SA"/>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noWrap w:val="0"/>
            <w:vAlign w:val="center"/>
          </w:tcPr>
          <w:p>
            <w:pPr>
              <w:pStyle w:val="5"/>
              <w:spacing w:line="360" w:lineRule="auto"/>
              <w:jc w:val="center"/>
              <w:rPr>
                <w:rFonts w:ascii="仿宋" w:hAnsi="仿宋" w:eastAsia="仿宋"/>
                <w:sz w:val="24"/>
                <w:szCs w:val="24"/>
              </w:rPr>
            </w:pPr>
          </w:p>
        </w:tc>
        <w:tc>
          <w:tcPr>
            <w:tcW w:w="2315" w:type="dxa"/>
            <w:vMerge w:val="continue"/>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eastAsia="zh-CN"/>
              </w:rPr>
            </w:pPr>
          </w:p>
        </w:tc>
        <w:tc>
          <w:tcPr>
            <w:tcW w:w="5982" w:type="dxa"/>
            <w:gridSpan w:val="6"/>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cs="Times New Roman"/>
                <w:kern w:val="0"/>
                <w:sz w:val="24"/>
                <w:szCs w:val="24"/>
                <w:lang w:val="en-US" w:eastAsia="zh-CN" w:bidi="ar-SA"/>
              </w:rPr>
              <w:t xml:space="preserve">规上企业       </w:t>
            </w:r>
            <w:r>
              <w:rPr>
                <w:rFonts w:hint="eastAsia" w:ascii="仿宋" w:hAnsi="仿宋" w:eastAsia="仿宋"/>
                <w:sz w:val="24"/>
                <w:szCs w:val="24"/>
                <w:lang w:eastAsia="zh-CN"/>
              </w:rPr>
              <w:t>□</w:t>
            </w:r>
            <w:r>
              <w:rPr>
                <w:rFonts w:hint="eastAsia" w:ascii="仿宋" w:hAnsi="仿宋" w:eastAsia="仿宋" w:cs="Times New Roman"/>
                <w:kern w:val="0"/>
                <w:sz w:val="24"/>
                <w:szCs w:val="24"/>
                <w:lang w:val="en-US" w:eastAsia="zh-CN" w:bidi="ar-SA"/>
              </w:rPr>
              <w:t>规下企业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02</w:t>
            </w:r>
            <w:r>
              <w:rPr>
                <w:rFonts w:hint="eastAsia" w:ascii="仿宋" w:hAnsi="仿宋" w:eastAsia="仿宋"/>
                <w:sz w:val="24"/>
                <w:szCs w:val="24"/>
                <w:lang w:val="en-US" w:eastAsia="zh-CN"/>
              </w:rPr>
              <w:t>3</w:t>
            </w:r>
            <w:r>
              <w:rPr>
                <w:rFonts w:hint="eastAsia" w:ascii="仿宋" w:hAnsi="仿宋" w:eastAsia="仿宋"/>
                <w:sz w:val="24"/>
                <w:szCs w:val="24"/>
              </w:rPr>
              <w:t>年营业收入</w:t>
            </w:r>
          </w:p>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（万元）</w:t>
            </w:r>
          </w:p>
        </w:tc>
        <w:tc>
          <w:tcPr>
            <w:tcW w:w="2257"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p>
        </w:tc>
        <w:tc>
          <w:tcPr>
            <w:tcW w:w="1786"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员工数</w:t>
            </w:r>
          </w:p>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eastAsia="zh-CN"/>
              </w:rPr>
              <w:t>（截至申报日</w:t>
            </w:r>
            <w:r>
              <w:rPr>
                <w:rFonts w:hint="eastAsia" w:ascii="仿宋" w:hAnsi="仿宋" w:eastAsia="仿宋"/>
                <w:sz w:val="24"/>
                <w:szCs w:val="24"/>
                <w:lang w:val="en-US" w:eastAsia="zh-CN"/>
              </w:rPr>
              <w:t>）</w:t>
            </w:r>
          </w:p>
        </w:tc>
        <w:tc>
          <w:tcPr>
            <w:tcW w:w="1939"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r>
              <w:rPr>
                <w:rFonts w:hint="eastAsia" w:ascii="仿宋" w:hAnsi="仿宋" w:eastAsia="仿宋"/>
                <w:sz w:val="24"/>
                <w:szCs w:val="24"/>
              </w:rPr>
              <w:t>主营产品</w:t>
            </w:r>
          </w:p>
        </w:tc>
        <w:tc>
          <w:tcPr>
            <w:tcW w:w="5982" w:type="dxa"/>
            <w:gridSpan w:val="6"/>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联系人</w:t>
            </w:r>
          </w:p>
        </w:tc>
        <w:tc>
          <w:tcPr>
            <w:tcW w:w="2257"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p>
        </w:tc>
        <w:tc>
          <w:tcPr>
            <w:tcW w:w="7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职务</w:t>
            </w:r>
          </w:p>
        </w:tc>
        <w:tc>
          <w:tcPr>
            <w:tcW w:w="1071"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rPr>
            </w:pPr>
          </w:p>
        </w:tc>
        <w:tc>
          <w:tcPr>
            <w:tcW w:w="748"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手机</w:t>
            </w:r>
          </w:p>
        </w:tc>
        <w:tc>
          <w:tcPr>
            <w:tcW w:w="1191"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602" w:type="dxa"/>
            <w:noWrap w:val="0"/>
            <w:vAlign w:val="center"/>
          </w:tcPr>
          <w:p>
            <w:pPr>
              <w:pStyle w:val="5"/>
              <w:spacing w:line="360" w:lineRule="auto"/>
              <w:jc w:val="center"/>
              <w:rPr>
                <w:rFonts w:ascii="仿宋" w:hAnsi="仿宋" w:eastAsia="仿宋"/>
                <w:sz w:val="24"/>
                <w:szCs w:val="24"/>
              </w:rPr>
            </w:pPr>
            <w:r>
              <w:rPr>
                <w:rFonts w:hint="eastAsia" w:ascii="仿宋" w:hAnsi="仿宋" w:eastAsia="仿宋"/>
                <w:sz w:val="24"/>
                <w:szCs w:val="24"/>
              </w:rPr>
              <w:t>制造业中小企业数字化水平评估</w:t>
            </w:r>
          </w:p>
        </w:tc>
        <w:tc>
          <w:tcPr>
            <w:tcW w:w="8297" w:type="dxa"/>
            <w:gridSpan w:val="7"/>
            <w:noWrap w:val="0"/>
            <w:vAlign w:val="center"/>
          </w:tcPr>
          <w:p>
            <w:pPr>
              <w:pStyle w:val="5"/>
              <w:spacing w:line="360" w:lineRule="auto"/>
              <w:jc w:val="center"/>
              <w:rPr>
                <w:rFonts w:ascii="仿宋" w:hAnsi="仿宋" w:eastAsia="仿宋"/>
                <w:sz w:val="24"/>
                <w:szCs w:val="24"/>
              </w:rPr>
            </w:pPr>
            <w:r>
              <w:rPr>
                <w:rFonts w:hint="eastAsia" w:ascii="仿宋" w:hAnsi="仿宋" w:eastAsia="仿宋"/>
                <w:sz w:val="24"/>
                <w:szCs w:val="24"/>
              </w:rPr>
              <w:t>□1级以下（2</w:t>
            </w:r>
            <w:r>
              <w:rPr>
                <w:rFonts w:ascii="仿宋" w:hAnsi="仿宋" w:eastAsia="仿宋"/>
                <w:sz w:val="24"/>
                <w:szCs w:val="24"/>
              </w:rPr>
              <w:t>0</w:t>
            </w:r>
            <w:r>
              <w:rPr>
                <w:rFonts w:hint="eastAsia" w:ascii="仿宋" w:hAnsi="仿宋" w:eastAsia="仿宋"/>
                <w:sz w:val="24"/>
                <w:szCs w:val="24"/>
              </w:rPr>
              <w:t>分以下）□1级（2</w:t>
            </w:r>
            <w:r>
              <w:rPr>
                <w:rFonts w:ascii="仿宋" w:hAnsi="仿宋" w:eastAsia="仿宋"/>
                <w:sz w:val="24"/>
                <w:szCs w:val="24"/>
              </w:rPr>
              <w:t>0</w:t>
            </w:r>
            <w:r>
              <w:rPr>
                <w:rFonts w:hint="eastAsia" w:ascii="仿宋" w:hAnsi="仿宋" w:eastAsia="仿宋"/>
                <w:sz w:val="24"/>
                <w:szCs w:val="24"/>
              </w:rPr>
              <w:t>分</w:t>
            </w:r>
            <w:r>
              <w:rPr>
                <w:rFonts w:hint="eastAsia" w:ascii="仿宋" w:hAnsi="仿宋" w:eastAsia="仿宋"/>
                <w:sz w:val="24"/>
                <w:szCs w:val="24"/>
                <w:lang w:eastAsia="zh-CN"/>
              </w:rPr>
              <w:t>～</w:t>
            </w:r>
            <w:r>
              <w:rPr>
                <w:rFonts w:hint="eastAsia" w:ascii="仿宋" w:hAnsi="仿宋" w:eastAsia="仿宋"/>
                <w:sz w:val="24"/>
                <w:szCs w:val="24"/>
              </w:rPr>
              <w:t>4</w:t>
            </w:r>
            <w:r>
              <w:rPr>
                <w:rFonts w:ascii="仿宋" w:hAnsi="仿宋" w:eastAsia="仿宋"/>
                <w:sz w:val="24"/>
                <w:szCs w:val="24"/>
              </w:rPr>
              <w:t>0</w:t>
            </w:r>
            <w:r>
              <w:rPr>
                <w:rFonts w:hint="eastAsia" w:ascii="仿宋" w:hAnsi="仿宋" w:eastAsia="仿宋"/>
                <w:sz w:val="24"/>
                <w:szCs w:val="24"/>
              </w:rPr>
              <w:t>分）□</w:t>
            </w:r>
            <w:r>
              <w:rPr>
                <w:rFonts w:ascii="仿宋" w:hAnsi="仿宋" w:eastAsia="仿宋"/>
                <w:sz w:val="24"/>
                <w:szCs w:val="24"/>
              </w:rPr>
              <w:t>2</w:t>
            </w:r>
            <w:r>
              <w:rPr>
                <w:rFonts w:hint="eastAsia" w:ascii="仿宋" w:hAnsi="仿宋" w:eastAsia="仿宋"/>
                <w:sz w:val="24"/>
                <w:szCs w:val="24"/>
              </w:rPr>
              <w:t>级（</w:t>
            </w:r>
            <w:r>
              <w:rPr>
                <w:rFonts w:ascii="仿宋" w:hAnsi="仿宋" w:eastAsia="仿宋"/>
                <w:sz w:val="24"/>
                <w:szCs w:val="24"/>
              </w:rPr>
              <w:t>40</w:t>
            </w:r>
            <w:r>
              <w:rPr>
                <w:rFonts w:hint="eastAsia" w:ascii="仿宋" w:hAnsi="仿宋" w:eastAsia="仿宋"/>
                <w:sz w:val="24"/>
                <w:szCs w:val="24"/>
              </w:rPr>
              <w:t>分</w:t>
            </w:r>
            <w:r>
              <w:rPr>
                <w:rFonts w:hint="eastAsia" w:ascii="仿宋" w:hAnsi="仿宋" w:eastAsia="仿宋"/>
                <w:sz w:val="24"/>
                <w:szCs w:val="24"/>
                <w:lang w:eastAsia="zh-CN"/>
              </w:rPr>
              <w:t>～</w:t>
            </w:r>
            <w:r>
              <w:rPr>
                <w:rFonts w:hint="eastAsia" w:ascii="仿宋" w:hAnsi="仿宋" w:eastAsia="仿宋"/>
                <w:sz w:val="24"/>
                <w:szCs w:val="24"/>
              </w:rPr>
              <w:t>6</w:t>
            </w:r>
            <w:r>
              <w:rPr>
                <w:rFonts w:ascii="仿宋" w:hAnsi="仿宋" w:eastAsia="仿宋"/>
                <w:sz w:val="24"/>
                <w:szCs w:val="24"/>
              </w:rPr>
              <w:t>0</w:t>
            </w:r>
            <w:r>
              <w:rPr>
                <w:rFonts w:hint="eastAsia" w:ascii="仿宋" w:hAnsi="仿宋" w:eastAsia="仿宋"/>
                <w:sz w:val="24"/>
                <w:szCs w:val="24"/>
              </w:rPr>
              <w:t>分）</w:t>
            </w:r>
          </w:p>
          <w:p>
            <w:pPr>
              <w:pStyle w:val="5"/>
              <w:spacing w:line="360" w:lineRule="auto"/>
              <w:jc w:val="center"/>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级（6</w:t>
            </w:r>
            <w:r>
              <w:rPr>
                <w:rFonts w:ascii="仿宋" w:hAnsi="仿宋" w:eastAsia="仿宋"/>
                <w:sz w:val="24"/>
                <w:szCs w:val="24"/>
              </w:rPr>
              <w:t>0</w:t>
            </w:r>
            <w:r>
              <w:rPr>
                <w:rFonts w:hint="eastAsia" w:ascii="仿宋" w:hAnsi="仿宋" w:eastAsia="仿宋"/>
                <w:sz w:val="24"/>
                <w:szCs w:val="24"/>
              </w:rPr>
              <w:t>分</w:t>
            </w:r>
            <w:r>
              <w:rPr>
                <w:rFonts w:hint="eastAsia" w:ascii="仿宋" w:hAnsi="仿宋" w:eastAsia="仿宋"/>
                <w:sz w:val="24"/>
                <w:szCs w:val="24"/>
                <w:lang w:eastAsia="zh-CN"/>
              </w:rPr>
              <w:t>～</w:t>
            </w:r>
            <w:r>
              <w:rPr>
                <w:rFonts w:ascii="仿宋" w:hAnsi="仿宋" w:eastAsia="仿宋"/>
                <w:sz w:val="24"/>
                <w:szCs w:val="24"/>
              </w:rPr>
              <w:t>80</w:t>
            </w:r>
            <w:r>
              <w:rPr>
                <w:rFonts w:hint="eastAsia" w:ascii="仿宋" w:hAnsi="仿宋" w:eastAsia="仿宋"/>
                <w:sz w:val="24"/>
                <w:szCs w:val="24"/>
              </w:rPr>
              <w:t xml:space="preserve">分）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级（</w:t>
            </w:r>
            <w:r>
              <w:rPr>
                <w:rFonts w:ascii="仿宋" w:hAnsi="仿宋" w:eastAsia="仿宋"/>
                <w:sz w:val="24"/>
                <w:szCs w:val="24"/>
              </w:rPr>
              <w:t>80</w:t>
            </w:r>
            <w:r>
              <w:rPr>
                <w:rFonts w:hint="eastAsia" w:ascii="仿宋" w:hAnsi="仿宋" w:eastAsia="仿宋"/>
                <w:sz w:val="24"/>
                <w:szCs w:val="24"/>
              </w:rPr>
              <w:t>分以上）</w:t>
            </w:r>
          </w:p>
          <w:p>
            <w:pPr>
              <w:pStyle w:val="5"/>
              <w:spacing w:line="360" w:lineRule="auto"/>
              <w:jc w:val="left"/>
              <w:rPr>
                <w:rFonts w:hint="eastAsia"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根据</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穗智转</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平台制造业数字化水平测评结果填报，测评网址：https://suizz.ceprei.com/</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restart"/>
            <w:noWrap w:val="0"/>
            <w:vAlign w:val="center"/>
          </w:tcPr>
          <w:p>
            <w:pPr>
              <w:pStyle w:val="5"/>
              <w:spacing w:line="360" w:lineRule="auto"/>
              <w:jc w:val="center"/>
              <w:rPr>
                <w:rFonts w:ascii="仿宋" w:hAnsi="仿宋" w:eastAsia="仿宋"/>
                <w:sz w:val="24"/>
                <w:szCs w:val="24"/>
              </w:rPr>
            </w:pPr>
            <w:r>
              <w:rPr>
                <w:rFonts w:hint="eastAsia" w:ascii="仿宋" w:hAnsi="仿宋" w:eastAsia="仿宋"/>
                <w:sz w:val="24"/>
                <w:szCs w:val="24"/>
              </w:rPr>
              <w:t>企业数字化转型意愿摸排</w:t>
            </w:r>
          </w:p>
        </w:tc>
        <w:tc>
          <w:tcPr>
            <w:tcW w:w="2636" w:type="dxa"/>
            <w:gridSpan w:val="2"/>
            <w:noWrap w:val="0"/>
            <w:vAlign w:val="center"/>
          </w:tcPr>
          <w:p>
            <w:pPr>
              <w:pStyle w:val="5"/>
              <w:tabs>
                <w:tab w:val="left" w:pos="628"/>
              </w:tabs>
              <w:spacing w:line="360" w:lineRule="auto"/>
              <w:jc w:val="left"/>
              <w:rPr>
                <w:rFonts w:hint="eastAsia" w:ascii="仿宋" w:hAnsi="仿宋" w:eastAsia="仿宋" w:cs="仿宋"/>
                <w:kern w:val="0"/>
                <w:sz w:val="24"/>
                <w:szCs w:val="24"/>
                <w:lang w:val="en-US" w:eastAsia="zh-CN" w:bidi="ar-SA"/>
              </w:rPr>
            </w:pPr>
            <w:r>
              <w:rPr>
                <w:rFonts w:hint="eastAsia" w:ascii="黑体" w:hAnsi="黑体" w:eastAsia="黑体" w:cs="黑体"/>
                <w:sz w:val="24"/>
                <w:szCs w:val="24"/>
                <w:lang w:val="en-US" w:eastAsia="zh-CN"/>
              </w:rPr>
              <w:t>1.企业数字化改造意愿程度</w:t>
            </w:r>
          </w:p>
        </w:tc>
        <w:tc>
          <w:tcPr>
            <w:tcW w:w="5661" w:type="dxa"/>
            <w:gridSpan w:val="5"/>
            <w:noWrap w:val="0"/>
            <w:vAlign w:val="center"/>
          </w:tcPr>
          <w:p>
            <w:pPr>
              <w:pStyle w:val="5"/>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 xml:space="preserve">强烈 </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一般  </w:t>
            </w:r>
            <w:r>
              <w:rPr>
                <w:rFonts w:hint="eastAsia" w:ascii="仿宋" w:hAnsi="仿宋" w:eastAsia="仿宋"/>
                <w:sz w:val="24"/>
                <w:szCs w:val="24"/>
              </w:rPr>
              <w:t>□</w:t>
            </w:r>
            <w:r>
              <w:rPr>
                <w:rFonts w:hint="eastAsia" w:ascii="仿宋" w:hAnsi="仿宋" w:eastAsia="仿宋"/>
                <w:sz w:val="24"/>
                <w:szCs w:val="24"/>
                <w:lang w:val="en-US" w:eastAsia="zh-CN"/>
              </w:rPr>
              <w:t>较弱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602" w:type="dxa"/>
            <w:vMerge w:val="continue"/>
            <w:noWrap w:val="0"/>
            <w:vAlign w:val="center"/>
          </w:tcPr>
          <w:p>
            <w:pPr>
              <w:pStyle w:val="5"/>
              <w:spacing w:line="360" w:lineRule="auto"/>
              <w:jc w:val="center"/>
              <w:rPr>
                <w:rFonts w:hint="eastAsia" w:ascii="仿宋" w:hAnsi="仿宋" w:eastAsia="仿宋"/>
                <w:sz w:val="24"/>
                <w:szCs w:val="24"/>
              </w:rPr>
            </w:pPr>
          </w:p>
        </w:tc>
        <w:tc>
          <w:tcPr>
            <w:tcW w:w="2636" w:type="dxa"/>
            <w:gridSpan w:val="2"/>
            <w:noWrap w:val="0"/>
            <w:vAlign w:val="center"/>
          </w:tcPr>
          <w:p>
            <w:pPr>
              <w:pStyle w:val="5"/>
              <w:tabs>
                <w:tab w:val="left" w:pos="628"/>
              </w:tabs>
              <w:spacing w:line="360" w:lineRule="auto"/>
              <w:jc w:val="left"/>
              <w:rPr>
                <w:rFonts w:hint="eastAsia" w:ascii="仿宋" w:hAnsi="仿宋" w:eastAsia="仿宋" w:cs="仿宋"/>
                <w:kern w:val="0"/>
                <w:sz w:val="24"/>
                <w:szCs w:val="24"/>
                <w:lang w:val="en-US" w:eastAsia="zh-CN" w:bidi="ar-SA"/>
              </w:rPr>
            </w:pPr>
            <w:r>
              <w:rPr>
                <w:rFonts w:hint="eastAsia" w:ascii="黑体" w:hAnsi="黑体" w:eastAsia="黑体" w:cs="黑体"/>
                <w:sz w:val="24"/>
                <w:szCs w:val="24"/>
                <w:lang w:val="en-US" w:eastAsia="zh-CN"/>
              </w:rPr>
              <w:t>2.企业改造后目标数字化水平</w:t>
            </w:r>
          </w:p>
        </w:tc>
        <w:tc>
          <w:tcPr>
            <w:tcW w:w="5661" w:type="dxa"/>
            <w:gridSpan w:val="5"/>
            <w:noWrap w:val="0"/>
            <w:vAlign w:val="center"/>
          </w:tcPr>
          <w:p>
            <w:pPr>
              <w:pStyle w:val="5"/>
              <w:keepNext w:val="0"/>
              <w:keepLines w:val="0"/>
              <w:pageBreakBefore w:val="0"/>
              <w:widowControl/>
              <w:kinsoku/>
              <w:wordWrap/>
              <w:overflowPunct/>
              <w:topLinePunct w:val="0"/>
              <w:autoSpaceDE/>
              <w:autoSpaceDN/>
              <w:bidi w:val="0"/>
              <w:adjustRightInd/>
              <w:snapToGrid w:val="0"/>
              <w:spacing w:line="360" w:lineRule="auto"/>
              <w:ind w:left="0" w:leftChars="0"/>
              <w:jc w:val="center"/>
              <w:textAlignment w:val="auto"/>
              <w:rPr>
                <w:rFonts w:hint="eastAsia" w:ascii="仿宋" w:hAnsi="仿宋" w:eastAsia="仿宋" w:cs="Times New Roman"/>
                <w:kern w:val="0"/>
                <w:sz w:val="24"/>
                <w:szCs w:val="24"/>
                <w:lang w:val="en-US" w:eastAsia="zh-CN" w:bidi="ar-SA"/>
              </w:rPr>
            </w:pPr>
            <w:r>
              <w:rPr>
                <w:rFonts w:hint="eastAsia" w:ascii="仿宋" w:hAnsi="仿宋" w:eastAsia="仿宋"/>
                <w:sz w:val="24"/>
                <w:szCs w:val="24"/>
                <w:lang w:eastAsia="zh-CN"/>
              </w:rPr>
              <w:t>□二级</w:t>
            </w:r>
            <w:r>
              <w:rPr>
                <w:rFonts w:hint="eastAsia" w:ascii="仿宋" w:hAnsi="仿宋" w:eastAsia="仿宋"/>
                <w:sz w:val="24"/>
                <w:szCs w:val="24"/>
                <w:lang w:val="en-US" w:eastAsia="zh-CN"/>
              </w:rPr>
              <w:t xml:space="preserve">  </w:t>
            </w:r>
            <w:r>
              <w:rPr>
                <w:rFonts w:hint="eastAsia" w:ascii="仿宋" w:hAnsi="仿宋" w:eastAsia="仿宋"/>
                <w:sz w:val="24"/>
                <w:szCs w:val="24"/>
              </w:rPr>
              <w:t>□</w:t>
            </w:r>
            <w:r>
              <w:rPr>
                <w:rFonts w:hint="eastAsia" w:ascii="仿宋" w:hAnsi="仿宋" w:eastAsia="仿宋"/>
                <w:sz w:val="24"/>
                <w:szCs w:val="24"/>
                <w:lang w:eastAsia="zh-CN"/>
              </w:rPr>
              <w:t>三级</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sz w:val="24"/>
                <w:szCs w:val="24"/>
                <w:lang w:eastAsia="zh-CN"/>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636" w:type="dxa"/>
            <w:gridSpan w:val="2"/>
            <w:noWrap w:val="0"/>
            <w:vAlign w:val="center"/>
          </w:tcPr>
          <w:p>
            <w:pPr>
              <w:pStyle w:val="5"/>
              <w:spacing w:line="360" w:lineRule="auto"/>
              <w:jc w:val="left"/>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.企业数字化转型</w:t>
            </w:r>
            <w:r>
              <w:rPr>
                <w:rFonts w:hint="eastAsia" w:ascii="黑体" w:hAnsi="黑体" w:eastAsia="黑体" w:cs="黑体"/>
                <w:sz w:val="24"/>
                <w:szCs w:val="24"/>
                <w:lang w:eastAsia="zh-CN"/>
              </w:rPr>
              <w:t>第三方诊断及</w:t>
            </w:r>
            <w:r>
              <w:rPr>
                <w:rFonts w:hint="eastAsia" w:ascii="黑体" w:hAnsi="黑体" w:eastAsia="黑体" w:cs="黑体"/>
                <w:sz w:val="24"/>
                <w:szCs w:val="24"/>
              </w:rPr>
              <w:t>整体规划</w:t>
            </w:r>
          </w:p>
          <w:p>
            <w:pPr>
              <w:pStyle w:val="5"/>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（含企业业务</w:t>
            </w:r>
            <w:r>
              <w:rPr>
                <w:rFonts w:hint="eastAsia" w:ascii="仿宋" w:hAnsi="仿宋" w:eastAsia="仿宋" w:cs="仿宋"/>
                <w:sz w:val="24"/>
                <w:szCs w:val="24"/>
                <w:lang w:val="en-US" w:eastAsia="zh-CN"/>
              </w:rPr>
              <w:t>数字化</w:t>
            </w:r>
            <w:r>
              <w:rPr>
                <w:rFonts w:hint="eastAsia" w:ascii="仿宋" w:hAnsi="仿宋" w:eastAsia="仿宋" w:cs="仿宋"/>
                <w:sz w:val="24"/>
                <w:szCs w:val="24"/>
              </w:rPr>
              <w:t>痛点诊断、</w:t>
            </w:r>
            <w:r>
              <w:rPr>
                <w:rFonts w:hint="eastAsia" w:ascii="仿宋" w:hAnsi="仿宋" w:eastAsia="仿宋" w:cs="仿宋"/>
                <w:sz w:val="24"/>
                <w:szCs w:val="24"/>
                <w:lang w:val="en-US" w:eastAsia="zh-CN"/>
              </w:rPr>
              <w:t>数字化</w:t>
            </w:r>
            <w:r>
              <w:rPr>
                <w:rFonts w:hint="eastAsia" w:ascii="仿宋" w:hAnsi="仿宋" w:eastAsia="仿宋" w:cs="仿宋"/>
                <w:sz w:val="24"/>
                <w:szCs w:val="24"/>
              </w:rPr>
              <w:t>相关产品选型、数字化转型规划</w:t>
            </w:r>
            <w:r>
              <w:rPr>
                <w:rFonts w:hint="eastAsia" w:ascii="仿宋" w:hAnsi="仿宋" w:eastAsia="仿宋" w:cs="仿宋"/>
                <w:sz w:val="24"/>
                <w:szCs w:val="24"/>
                <w:lang w:val="en-US" w:eastAsia="zh-CN"/>
              </w:rPr>
              <w:t>建议</w:t>
            </w:r>
            <w:r>
              <w:rPr>
                <w:rFonts w:hint="eastAsia" w:ascii="仿宋" w:hAnsi="仿宋" w:eastAsia="仿宋" w:cs="仿宋"/>
                <w:sz w:val="24"/>
                <w:szCs w:val="24"/>
                <w:lang w:eastAsia="zh-CN"/>
              </w:rPr>
              <w:t>等</w:t>
            </w:r>
            <w:r>
              <w:rPr>
                <w:rFonts w:hint="eastAsia" w:ascii="仿宋" w:hAnsi="仿宋" w:eastAsia="仿宋" w:cs="仿宋"/>
                <w:sz w:val="24"/>
                <w:szCs w:val="24"/>
              </w:rPr>
              <w:t>）</w:t>
            </w:r>
          </w:p>
        </w:tc>
        <w:tc>
          <w:tcPr>
            <w:tcW w:w="5661" w:type="dxa"/>
            <w:gridSpan w:val="5"/>
            <w:noWrap w:val="0"/>
            <w:vAlign w:val="center"/>
          </w:tcPr>
          <w:p>
            <w:pPr>
              <w:pStyle w:val="5"/>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rPr>
              <w:t xml:space="preserve">需要 </w:t>
            </w:r>
            <w:r>
              <w:rPr>
                <w:rFonts w:ascii="仿宋" w:hAnsi="仿宋" w:eastAsia="仿宋"/>
                <w:sz w:val="24"/>
                <w:szCs w:val="24"/>
              </w:rPr>
              <w:t xml:space="preserve">  </w:t>
            </w:r>
            <w:r>
              <w:rPr>
                <w:rFonts w:hint="eastAsia" w:ascii="仿宋" w:hAnsi="仿宋" w:eastAsia="仿宋"/>
                <w:sz w:val="24"/>
                <w:szCs w:val="24"/>
                <w:lang w:val="en-US" w:eastAsia="zh-CN"/>
              </w:rPr>
              <w:t xml:space="preserve">   </w:t>
            </w:r>
            <w:r>
              <w:rPr>
                <w:rFonts w:ascii="仿宋" w:hAnsi="仿宋" w:eastAsia="仿宋"/>
                <w:sz w:val="24"/>
                <w:szCs w:val="24"/>
              </w:rPr>
              <w:t xml:space="preserve">  </w:t>
            </w:r>
            <w:r>
              <w:rPr>
                <w:rFonts w:hint="eastAsia" w:ascii="仿宋" w:hAnsi="仿宋" w:eastAsia="仿宋"/>
                <w:sz w:val="24"/>
                <w:szCs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636" w:type="dxa"/>
            <w:gridSpan w:val="2"/>
            <w:noWrap w:val="0"/>
            <w:vAlign w:val="center"/>
          </w:tcPr>
          <w:p>
            <w:pPr>
              <w:pStyle w:val="5"/>
              <w:spacing w:line="360" w:lineRule="auto"/>
              <w:jc w:val="left"/>
              <w:rPr>
                <w:rFonts w:hint="eastAsia" w:ascii="仿宋" w:hAnsi="仿宋" w:eastAsia="仿宋" w:cs="仿宋"/>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企业工业</w:t>
            </w:r>
            <w:r>
              <w:rPr>
                <w:rFonts w:hint="eastAsia" w:ascii="黑体" w:hAnsi="黑体" w:eastAsia="黑体" w:cs="黑体"/>
                <w:sz w:val="24"/>
                <w:szCs w:val="24"/>
                <w:lang w:val="en-US" w:eastAsia="zh-CN"/>
              </w:rPr>
              <w:t>数字</w:t>
            </w:r>
            <w:r>
              <w:rPr>
                <w:rFonts w:hint="eastAsia" w:ascii="黑体" w:hAnsi="黑体" w:eastAsia="黑体" w:cs="黑体"/>
                <w:sz w:val="24"/>
                <w:szCs w:val="24"/>
              </w:rPr>
              <w:t>化改造升级</w:t>
            </w:r>
            <w:r>
              <w:rPr>
                <w:rFonts w:hint="eastAsia" w:ascii="黑体" w:hAnsi="黑体" w:eastAsia="黑体" w:cs="黑体"/>
                <w:sz w:val="24"/>
                <w:szCs w:val="24"/>
                <w:lang w:val="en-US" w:eastAsia="zh-CN"/>
              </w:rPr>
              <w:t>计划</w:t>
            </w:r>
          </w:p>
        </w:tc>
        <w:tc>
          <w:tcPr>
            <w:tcW w:w="5661" w:type="dxa"/>
            <w:gridSpan w:val="5"/>
            <w:noWrap w:val="0"/>
            <w:vAlign w:val="center"/>
          </w:tcPr>
          <w:p>
            <w:pPr>
              <w:pStyle w:val="5"/>
              <w:spacing w:line="360" w:lineRule="auto"/>
              <w:jc w:val="center"/>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rPr>
              <w:t>单机 □产线 □车间 □工厂整体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636" w:type="dxa"/>
            <w:gridSpan w:val="2"/>
            <w:noWrap w:val="0"/>
            <w:vAlign w:val="center"/>
          </w:tcPr>
          <w:p>
            <w:pPr>
              <w:pStyle w:val="5"/>
              <w:spacing w:line="360" w:lineRule="auto"/>
              <w:jc w:val="left"/>
              <w:rPr>
                <w:rFonts w:hint="eastAsia" w:ascii="仿宋" w:hAnsi="仿宋" w:eastAsia="仿宋" w:cs="仿宋"/>
                <w:kern w:val="0"/>
                <w:sz w:val="24"/>
                <w:szCs w:val="24"/>
                <w:lang w:val="en-US" w:eastAsia="zh-CN" w:bidi="ar-SA"/>
              </w:rPr>
            </w:pPr>
            <w:r>
              <w:rPr>
                <w:rFonts w:hint="eastAsia" w:ascii="黑体" w:hAnsi="黑体" w:eastAsia="黑体" w:cs="黑体"/>
                <w:sz w:val="24"/>
                <w:szCs w:val="24"/>
                <w:lang w:val="en-US" w:eastAsia="zh-CN"/>
              </w:rPr>
              <w:t>5.</w:t>
            </w:r>
            <w:r>
              <w:rPr>
                <w:rFonts w:hint="eastAsia" w:ascii="黑体" w:hAnsi="黑体" w:eastAsia="黑体" w:cs="黑体"/>
                <w:sz w:val="24"/>
                <w:szCs w:val="24"/>
              </w:rPr>
              <w:t>企业通过数字化转型拟投资额度</w:t>
            </w:r>
          </w:p>
        </w:tc>
        <w:tc>
          <w:tcPr>
            <w:tcW w:w="5661" w:type="dxa"/>
            <w:gridSpan w:val="5"/>
            <w:noWrap w:val="0"/>
            <w:vAlign w:val="center"/>
          </w:tcPr>
          <w:p>
            <w:pPr>
              <w:pStyle w:val="5"/>
              <w:keepNext w:val="0"/>
              <w:keepLines w:val="0"/>
              <w:pageBreakBefore w:val="0"/>
              <w:widowControl/>
              <w:kinsoku/>
              <w:wordWrap/>
              <w:overflowPunct/>
              <w:topLinePunct w:val="0"/>
              <w:autoSpaceDE/>
              <w:autoSpaceDN/>
              <w:bidi w:val="0"/>
              <w:adjustRightInd/>
              <w:snapToGrid w:val="0"/>
              <w:spacing w:line="360" w:lineRule="auto"/>
              <w:ind w:leftChars="600"/>
              <w:jc w:val="left"/>
              <w:textAlignment w:val="auto"/>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0</w:t>
            </w:r>
            <w:r>
              <w:rPr>
                <w:rFonts w:hint="eastAsia" w:ascii="仿宋" w:hAnsi="仿宋" w:eastAsia="仿宋"/>
                <w:sz w:val="24"/>
                <w:szCs w:val="24"/>
              </w:rPr>
              <w:t>万以下 □</w:t>
            </w:r>
            <w:r>
              <w:rPr>
                <w:rFonts w:ascii="仿宋" w:hAnsi="仿宋" w:eastAsia="仿宋"/>
                <w:sz w:val="24"/>
                <w:szCs w:val="24"/>
              </w:rPr>
              <w:t>100</w:t>
            </w:r>
            <w:r>
              <w:rPr>
                <w:rFonts w:hint="eastAsia" w:ascii="仿宋" w:hAnsi="仿宋" w:eastAsia="仿宋"/>
                <w:sz w:val="24"/>
                <w:szCs w:val="24"/>
              </w:rPr>
              <w:t>万以下</w:t>
            </w:r>
          </w:p>
          <w:p>
            <w:pPr>
              <w:pStyle w:val="5"/>
              <w:keepNext w:val="0"/>
              <w:keepLines w:val="0"/>
              <w:pageBreakBefore w:val="0"/>
              <w:widowControl/>
              <w:kinsoku/>
              <w:wordWrap/>
              <w:overflowPunct/>
              <w:topLinePunct w:val="0"/>
              <w:autoSpaceDE/>
              <w:autoSpaceDN/>
              <w:bidi w:val="0"/>
              <w:adjustRightInd/>
              <w:snapToGrid w:val="0"/>
              <w:spacing w:line="360" w:lineRule="auto"/>
              <w:ind w:leftChars="600"/>
              <w:jc w:val="left"/>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00</w:t>
            </w:r>
            <w:r>
              <w:rPr>
                <w:rFonts w:hint="eastAsia" w:ascii="仿宋" w:hAnsi="仿宋" w:eastAsia="仿宋"/>
                <w:sz w:val="24"/>
                <w:szCs w:val="24"/>
              </w:rPr>
              <w:t>万以下□3</w:t>
            </w:r>
            <w:r>
              <w:rPr>
                <w:rFonts w:ascii="仿宋" w:hAnsi="仿宋" w:eastAsia="仿宋"/>
                <w:sz w:val="24"/>
                <w:szCs w:val="24"/>
              </w:rPr>
              <w:t>00</w:t>
            </w:r>
            <w:r>
              <w:rPr>
                <w:rFonts w:hint="eastAsia" w:ascii="仿宋" w:hAnsi="仿宋" w:eastAsia="仿宋"/>
                <w:sz w:val="24"/>
                <w:szCs w:val="24"/>
              </w:rPr>
              <w:t>万以下</w:t>
            </w:r>
          </w:p>
          <w:p>
            <w:pPr>
              <w:pStyle w:val="5"/>
              <w:keepNext w:val="0"/>
              <w:keepLines w:val="0"/>
              <w:pageBreakBefore w:val="0"/>
              <w:widowControl/>
              <w:kinsoku/>
              <w:wordWrap/>
              <w:overflowPunct/>
              <w:topLinePunct w:val="0"/>
              <w:autoSpaceDE/>
              <w:autoSpaceDN/>
              <w:bidi w:val="0"/>
              <w:adjustRightInd/>
              <w:snapToGrid w:val="0"/>
              <w:spacing w:line="360" w:lineRule="auto"/>
              <w:ind w:leftChars="6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400</w:t>
            </w:r>
            <w:r>
              <w:rPr>
                <w:rFonts w:hint="eastAsia" w:ascii="仿宋" w:hAnsi="仿宋" w:eastAsia="仿宋"/>
                <w:sz w:val="24"/>
                <w:szCs w:val="24"/>
              </w:rPr>
              <w:t>万以下□5</w:t>
            </w:r>
            <w:r>
              <w:rPr>
                <w:rFonts w:ascii="仿宋" w:hAnsi="仿宋" w:eastAsia="仿宋"/>
                <w:sz w:val="24"/>
                <w:szCs w:val="24"/>
              </w:rPr>
              <w:t>00</w:t>
            </w:r>
            <w:r>
              <w:rPr>
                <w:rFonts w:hint="eastAsia" w:ascii="仿宋" w:hAnsi="仿宋" w:eastAsia="仿宋"/>
                <w:sz w:val="24"/>
                <w:szCs w:val="24"/>
              </w:rPr>
              <w:t>万以下</w:t>
            </w:r>
          </w:p>
          <w:p>
            <w:pPr>
              <w:pStyle w:val="5"/>
              <w:keepNext w:val="0"/>
              <w:keepLines w:val="0"/>
              <w:pageBreakBefore w:val="0"/>
              <w:widowControl/>
              <w:kinsoku/>
              <w:wordWrap/>
              <w:overflowPunct/>
              <w:topLinePunct w:val="0"/>
              <w:autoSpaceDE/>
              <w:autoSpaceDN/>
              <w:bidi w:val="0"/>
              <w:adjustRightInd/>
              <w:snapToGrid w:val="0"/>
              <w:spacing w:line="360" w:lineRule="auto"/>
              <w:ind w:leftChars="600"/>
              <w:jc w:val="left"/>
              <w:textAlignment w:val="auto"/>
              <w:rPr>
                <w:rFonts w:ascii="仿宋" w:hAnsi="仿宋" w:eastAsia="仿宋"/>
                <w:sz w:val="24"/>
                <w:szCs w:val="24"/>
              </w:rPr>
            </w:pPr>
            <w:r>
              <w:rPr>
                <w:rFonts w:hint="eastAsia" w:ascii="仿宋" w:hAnsi="仿宋" w:eastAsia="仿宋"/>
                <w:sz w:val="24"/>
                <w:szCs w:val="24"/>
              </w:rPr>
              <w:t>□数字化车间标准（8</w:t>
            </w:r>
            <w:r>
              <w:rPr>
                <w:rFonts w:ascii="仿宋" w:hAnsi="仿宋" w:eastAsia="仿宋"/>
                <w:sz w:val="24"/>
                <w:szCs w:val="24"/>
              </w:rPr>
              <w:t>00</w:t>
            </w:r>
            <w:r>
              <w:rPr>
                <w:rFonts w:hint="eastAsia" w:ascii="仿宋" w:hAnsi="仿宋" w:eastAsia="仿宋"/>
                <w:sz w:val="24"/>
                <w:szCs w:val="24"/>
              </w:rPr>
              <w:t>万）</w:t>
            </w:r>
          </w:p>
          <w:p>
            <w:pPr>
              <w:pStyle w:val="5"/>
              <w:keepNext w:val="0"/>
              <w:keepLines w:val="0"/>
              <w:pageBreakBefore w:val="0"/>
              <w:widowControl/>
              <w:kinsoku/>
              <w:wordWrap/>
              <w:overflowPunct/>
              <w:topLinePunct w:val="0"/>
              <w:autoSpaceDE/>
              <w:autoSpaceDN/>
              <w:bidi w:val="0"/>
              <w:adjustRightInd/>
              <w:snapToGrid w:val="0"/>
              <w:spacing w:line="360" w:lineRule="auto"/>
              <w:ind w:leftChars="600"/>
              <w:jc w:val="left"/>
              <w:textAlignment w:val="auto"/>
              <w:rPr>
                <w:rFonts w:ascii="仿宋" w:hAnsi="仿宋" w:eastAsia="仿宋"/>
                <w:sz w:val="24"/>
                <w:szCs w:val="24"/>
              </w:rPr>
            </w:pPr>
            <w:r>
              <w:rPr>
                <w:rFonts w:hint="eastAsia" w:ascii="仿宋" w:hAnsi="仿宋" w:eastAsia="仿宋"/>
                <w:sz w:val="24"/>
                <w:szCs w:val="24"/>
              </w:rPr>
              <w:t>□智能工厂标准（2</w:t>
            </w:r>
            <w:r>
              <w:rPr>
                <w:rFonts w:ascii="仿宋" w:hAnsi="仿宋" w:eastAsia="仿宋"/>
                <w:sz w:val="24"/>
                <w:szCs w:val="24"/>
              </w:rPr>
              <w:t>000</w:t>
            </w:r>
            <w:r>
              <w:rPr>
                <w:rFonts w:hint="eastAsia" w:ascii="仿宋" w:hAnsi="仿宋" w:eastAsia="仿宋"/>
                <w:sz w:val="24"/>
                <w:szCs w:val="24"/>
              </w:rPr>
              <w:t>万）</w:t>
            </w:r>
          </w:p>
          <w:p>
            <w:pPr>
              <w:pStyle w:val="5"/>
              <w:keepNext w:val="0"/>
              <w:keepLines w:val="0"/>
              <w:pageBreakBefore w:val="0"/>
              <w:widowControl/>
              <w:kinsoku/>
              <w:wordWrap/>
              <w:overflowPunct/>
              <w:topLinePunct w:val="0"/>
              <w:autoSpaceDE/>
              <w:autoSpaceDN/>
              <w:bidi w:val="0"/>
              <w:adjustRightInd/>
              <w:snapToGrid w:val="0"/>
              <w:spacing w:line="360" w:lineRule="auto"/>
              <w:ind w:left="1260" w:leftChars="600"/>
              <w:jc w:val="left"/>
              <w:textAlignment w:val="auto"/>
              <w:rPr>
                <w:rFonts w:hint="eastAsia" w:ascii="仿宋" w:hAnsi="仿宋" w:eastAsia="仿宋" w:cs="Times New Roman"/>
                <w:kern w:val="0"/>
                <w:sz w:val="24"/>
                <w:szCs w:val="24"/>
                <w:lang w:val="en-US" w:eastAsia="zh-CN" w:bidi="ar-SA"/>
              </w:rPr>
            </w:pPr>
            <w:r>
              <w:rPr>
                <w:rFonts w:hint="eastAsia" w:ascii="仿宋" w:hAnsi="仿宋" w:eastAsia="仿宋"/>
                <w:sz w:val="24"/>
                <w:szCs w:val="24"/>
              </w:rPr>
              <w:t>□链主工厂标准（3</w:t>
            </w:r>
            <w:r>
              <w:rPr>
                <w:rFonts w:ascii="仿宋" w:hAnsi="仿宋" w:eastAsia="仿宋"/>
                <w:sz w:val="24"/>
                <w:szCs w:val="24"/>
              </w:rPr>
              <w:t>000</w:t>
            </w:r>
            <w:r>
              <w:rPr>
                <w:rFonts w:hint="eastAsia" w:ascii="仿宋" w:hAnsi="仿宋" w:eastAsia="仿宋"/>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636" w:type="dxa"/>
            <w:gridSpan w:val="2"/>
            <w:noWrap w:val="0"/>
            <w:vAlign w:val="center"/>
          </w:tcPr>
          <w:p>
            <w:pPr>
              <w:pStyle w:val="5"/>
              <w:spacing w:line="360" w:lineRule="auto"/>
              <w:jc w:val="left"/>
              <w:rPr>
                <w:rFonts w:hint="eastAsia" w:ascii="仿宋" w:hAnsi="仿宋" w:eastAsia="仿宋" w:cs="仿宋"/>
                <w:sz w:val="24"/>
                <w:szCs w:val="24"/>
              </w:rPr>
            </w:pPr>
            <w:r>
              <w:rPr>
                <w:rFonts w:hint="eastAsia" w:ascii="黑体" w:hAnsi="黑体" w:eastAsia="黑体" w:cs="黑体"/>
                <w:sz w:val="24"/>
                <w:szCs w:val="24"/>
                <w:lang w:val="en-US" w:eastAsia="zh-CN"/>
              </w:rPr>
              <w:t>6.</w:t>
            </w:r>
            <w:r>
              <w:rPr>
                <w:rFonts w:hint="eastAsia" w:ascii="黑体" w:hAnsi="黑体" w:eastAsia="黑体" w:cs="黑体"/>
                <w:sz w:val="24"/>
                <w:szCs w:val="24"/>
              </w:rPr>
              <w:t>企业通过数字化转型拟提升的效益指标</w:t>
            </w:r>
          </w:p>
        </w:tc>
        <w:tc>
          <w:tcPr>
            <w:tcW w:w="5661" w:type="dxa"/>
            <w:gridSpan w:val="5"/>
            <w:noWrap w:val="0"/>
            <w:vAlign w:val="center"/>
          </w:tcPr>
          <w:p>
            <w:pPr>
              <w:pStyle w:val="5"/>
              <w:keepNext w:val="0"/>
              <w:keepLines w:val="0"/>
              <w:pageBreakBefore w:val="0"/>
              <w:widowControl/>
              <w:kinsoku/>
              <w:wordWrap/>
              <w:overflowPunct/>
              <w:topLinePunct w:val="0"/>
              <w:autoSpaceDE/>
              <w:autoSpaceDN/>
              <w:bidi w:val="0"/>
              <w:adjustRightInd w:val="0"/>
              <w:snapToGrid w:val="0"/>
              <w:spacing w:line="360" w:lineRule="auto"/>
              <w:ind w:leftChars="600"/>
              <w:jc w:val="left"/>
              <w:textAlignment w:val="auto"/>
              <w:rPr>
                <w:rFonts w:ascii="仿宋" w:hAnsi="仿宋" w:eastAsia="仿宋"/>
                <w:sz w:val="24"/>
                <w:szCs w:val="24"/>
              </w:rPr>
            </w:pPr>
            <w:r>
              <w:rPr>
                <w:rFonts w:hint="eastAsia" w:ascii="仿宋" w:hAnsi="仿宋" w:eastAsia="仿宋"/>
                <w:sz w:val="24"/>
                <w:szCs w:val="24"/>
              </w:rPr>
              <w:t>□ 产品质量 □ 生产效率</w:t>
            </w:r>
          </w:p>
          <w:p>
            <w:pPr>
              <w:pStyle w:val="5"/>
              <w:keepNext w:val="0"/>
              <w:keepLines w:val="0"/>
              <w:pageBreakBefore w:val="0"/>
              <w:widowControl/>
              <w:kinsoku/>
              <w:wordWrap/>
              <w:overflowPunct/>
              <w:topLinePunct w:val="0"/>
              <w:autoSpaceDE/>
              <w:autoSpaceDN/>
              <w:bidi w:val="0"/>
              <w:adjustRightInd w:val="0"/>
              <w:snapToGrid w:val="0"/>
              <w:spacing w:line="360" w:lineRule="auto"/>
              <w:ind w:leftChars="600"/>
              <w:jc w:val="left"/>
              <w:textAlignment w:val="auto"/>
              <w:rPr>
                <w:rFonts w:hint="default" w:ascii="仿宋" w:hAnsi="仿宋" w:eastAsia="仿宋"/>
                <w:sz w:val="24"/>
                <w:szCs w:val="24"/>
                <w:lang w:val="en-US" w:eastAsia="zh-CN"/>
              </w:rPr>
            </w:pPr>
            <w:r>
              <w:rPr>
                <w:rFonts w:hint="eastAsia" w:ascii="仿宋" w:hAnsi="仿宋" w:eastAsia="仿宋"/>
                <w:sz w:val="24"/>
                <w:szCs w:val="24"/>
              </w:rPr>
              <w:t xml:space="preserve">□ 产品成本 □ </w:t>
            </w:r>
            <w:r>
              <w:rPr>
                <w:rFonts w:hint="eastAsia" w:ascii="仿宋" w:hAnsi="仿宋" w:eastAsia="仿宋"/>
                <w:sz w:val="24"/>
                <w:szCs w:val="24"/>
                <w:lang w:eastAsia="zh-CN"/>
              </w:rPr>
              <w:t>其他</w:t>
            </w:r>
            <w:r>
              <w:rPr>
                <w:rFonts w:hint="eastAsia" w:ascii="仿宋" w:hAnsi="仿宋" w:eastAsia="仿宋"/>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trPr>
        <w:tc>
          <w:tcPr>
            <w:tcW w:w="1602" w:type="dxa"/>
            <w:vMerge w:val="restart"/>
            <w:noWrap w:val="0"/>
            <w:vAlign w:val="center"/>
          </w:tcPr>
          <w:p>
            <w:pPr>
              <w:pStyle w:val="5"/>
              <w:spacing w:line="360" w:lineRule="auto"/>
              <w:jc w:val="center"/>
              <w:rPr>
                <w:rFonts w:ascii="仿宋" w:hAnsi="仿宋" w:eastAsia="仿宋"/>
                <w:sz w:val="24"/>
                <w:szCs w:val="24"/>
              </w:rPr>
            </w:pPr>
          </w:p>
        </w:tc>
        <w:tc>
          <w:tcPr>
            <w:tcW w:w="2636" w:type="dxa"/>
            <w:gridSpan w:val="2"/>
            <w:noWrap w:val="0"/>
            <w:vAlign w:val="center"/>
          </w:tcPr>
          <w:p>
            <w:pPr>
              <w:pStyle w:val="5"/>
              <w:numPr>
                <w:ilvl w:val="0"/>
                <w:numId w:val="0"/>
              </w:numPr>
              <w:spacing w:line="360" w:lineRule="auto"/>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7.企业更倾向于哪种转型牵引模式？</w:t>
            </w:r>
          </w:p>
          <w:p>
            <w:pPr>
              <w:pStyle w:val="5"/>
              <w:numPr>
                <w:ilvl w:val="0"/>
                <w:numId w:val="0"/>
              </w:numPr>
              <w:spacing w:line="360" w:lineRule="auto"/>
              <w:jc w:val="left"/>
              <w:rPr>
                <w:rFonts w:hint="eastAsia" w:ascii="仿宋" w:hAnsi="仿宋" w:eastAsia="仿宋" w:cs="仿宋"/>
                <w:sz w:val="24"/>
                <w:szCs w:val="24"/>
                <w:lang w:val="en-US" w:eastAsia="zh-CN"/>
              </w:rPr>
            </w:pPr>
          </w:p>
        </w:tc>
        <w:tc>
          <w:tcPr>
            <w:tcW w:w="5661" w:type="dxa"/>
            <w:gridSpan w:val="5"/>
            <w:noWrap w:val="0"/>
            <w:vAlign w:val="center"/>
          </w:tcPr>
          <w:p>
            <w:pPr>
              <w:pStyle w:val="5"/>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产业链模式</w:t>
            </w:r>
          </w:p>
          <w:p>
            <w:pPr>
              <w:pStyle w:val="5"/>
              <w:spacing w:line="360" w:lineRule="auto"/>
              <w:jc w:val="left"/>
              <w:rPr>
                <w:rFonts w:hint="default" w:ascii="仿宋" w:hAnsi="仿宋" w:eastAsia="仿宋"/>
                <w:sz w:val="24"/>
                <w:szCs w:val="24"/>
                <w:lang w:val="en-US" w:eastAsia="zh-CN"/>
              </w:rPr>
            </w:pPr>
            <w:r>
              <w:rPr>
                <w:rFonts w:hint="eastAsia" w:ascii="仿宋" w:hAnsi="仿宋" w:eastAsia="仿宋" w:cs="Times New Roman"/>
                <w:sz w:val="24"/>
                <w:szCs w:val="24"/>
                <w:lang w:val="en-US" w:eastAsia="zh-CN"/>
              </w:rPr>
              <w:t>（该模式由具有较深行业制造知识和服务经验、较强行业资源整合能力的细分行业平台型企业，包括从制造业企业衍生的工业服务平台或深耕制造业细分产业链的第三方行业平台等为牵引单位，牵头开展本行业中小企业数字化改造实施。）</w:t>
            </w:r>
          </w:p>
          <w:p>
            <w:pPr>
              <w:pStyle w:val="5"/>
              <w:spacing w:line="360" w:lineRule="auto"/>
              <w:jc w:val="left"/>
              <w:rPr>
                <w:rFonts w:hint="eastAsia"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val="en-US" w:eastAsia="zh-CN"/>
              </w:rPr>
              <w:t>供应链模式</w:t>
            </w:r>
          </w:p>
          <w:p>
            <w:pPr>
              <w:pStyle w:val="5"/>
              <w:spacing w:line="360" w:lineRule="auto"/>
              <w:jc w:val="left"/>
              <w:rPr>
                <w:rFonts w:ascii="仿宋" w:hAnsi="仿宋" w:eastAsia="仿宋"/>
                <w:sz w:val="24"/>
                <w:szCs w:val="24"/>
              </w:rPr>
            </w:pPr>
            <w:r>
              <w:rPr>
                <w:rFonts w:hint="eastAsia" w:ascii="仿宋" w:hAnsi="仿宋" w:eastAsia="仿宋" w:cs="Times New Roman"/>
                <w:sz w:val="24"/>
                <w:szCs w:val="24"/>
                <w:lang w:val="en-US" w:eastAsia="zh-CN"/>
              </w:rPr>
              <w:t>（该模式由</w:t>
            </w:r>
            <w:r>
              <w:rPr>
                <w:rFonts w:hint="eastAsia" w:ascii="仿宋" w:hAnsi="仿宋" w:eastAsia="仿宋" w:cs="Times New Roman"/>
                <w:sz w:val="24"/>
                <w:szCs w:val="24"/>
                <w:lang w:eastAsia="zh-CN"/>
              </w:rPr>
              <w:t>具有产业</w:t>
            </w:r>
            <w:r>
              <w:rPr>
                <w:rFonts w:hint="eastAsia" w:ascii="仿宋" w:hAnsi="仿宋" w:eastAsia="仿宋" w:cs="Times New Roman"/>
                <w:sz w:val="24"/>
                <w:szCs w:val="24"/>
                <w:lang w:val="en-US" w:eastAsia="zh-CN"/>
              </w:rPr>
              <w:t>链供应链</w:t>
            </w:r>
            <w:r>
              <w:rPr>
                <w:rFonts w:hint="eastAsia" w:ascii="仿宋" w:hAnsi="仿宋" w:eastAsia="仿宋" w:cs="Times New Roman"/>
                <w:sz w:val="24"/>
                <w:szCs w:val="24"/>
                <w:lang w:eastAsia="zh-CN"/>
              </w:rPr>
              <w:t>号召力、</w:t>
            </w:r>
            <w:r>
              <w:rPr>
                <w:rFonts w:hint="eastAsia" w:ascii="仿宋" w:hAnsi="仿宋" w:eastAsia="仿宋" w:cs="Times New Roman"/>
                <w:sz w:val="24"/>
                <w:szCs w:val="24"/>
                <w:lang w:val="en-US" w:eastAsia="zh-CN"/>
              </w:rPr>
              <w:t>有强烈的供应链数字化提升意愿、能够辐射带动供应链中小企业的制造业骨干企业为牵引单位，牵头开展本行业中小企业数字化改造实施。）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636" w:type="dxa"/>
            <w:gridSpan w:val="2"/>
            <w:noWrap w:val="0"/>
            <w:vAlign w:val="center"/>
          </w:tcPr>
          <w:p>
            <w:pPr>
              <w:spacing w:line="300" w:lineRule="exact"/>
              <w:jc w:val="center"/>
              <w:rPr>
                <w:rFonts w:hint="eastAsia" w:ascii="仿宋" w:hAnsi="仿宋" w:eastAsia="仿宋" w:cs="仿宋"/>
                <w:sz w:val="24"/>
                <w:szCs w:val="24"/>
                <w:lang w:val="en-US" w:eastAsia="zh-CN"/>
              </w:rPr>
            </w:pPr>
            <w:r>
              <w:rPr>
                <w:rFonts w:hint="eastAsia" w:ascii="黑体" w:hAnsi="黑体" w:eastAsia="黑体" w:cs="黑体"/>
                <w:kern w:val="0"/>
                <w:sz w:val="24"/>
                <w:lang w:val="en-US" w:eastAsia="zh-CN"/>
              </w:rPr>
              <w:t>8.</w:t>
            </w:r>
            <w:r>
              <w:rPr>
                <w:rFonts w:hint="eastAsia" w:ascii="黑体" w:hAnsi="黑体" w:eastAsia="黑体" w:cs="黑体"/>
                <w:kern w:val="0"/>
                <w:sz w:val="24"/>
              </w:rPr>
              <w:t>在数字化转型方面最迫切的诉求（</w:t>
            </w:r>
            <w:r>
              <w:rPr>
                <w:rFonts w:hint="eastAsia" w:ascii="黑体" w:hAnsi="黑体" w:eastAsia="黑体" w:cs="黑体"/>
                <w:kern w:val="0"/>
                <w:sz w:val="24"/>
                <w:lang w:val="en-US" w:eastAsia="zh-CN"/>
              </w:rPr>
              <w:t>可</w:t>
            </w:r>
            <w:r>
              <w:rPr>
                <w:rFonts w:hint="eastAsia" w:ascii="黑体" w:hAnsi="黑体" w:eastAsia="黑体" w:cs="黑体"/>
                <w:kern w:val="0"/>
                <w:sz w:val="24"/>
              </w:rPr>
              <w:t>多选）</w:t>
            </w:r>
          </w:p>
        </w:tc>
        <w:tc>
          <w:tcPr>
            <w:tcW w:w="5661" w:type="dxa"/>
            <w:gridSpan w:val="5"/>
            <w:noWrap w:val="0"/>
            <w:vAlign w:val="center"/>
          </w:tcPr>
          <w:p>
            <w:pPr>
              <w:pStyle w:val="5"/>
              <w:spacing w:line="360" w:lineRule="auto"/>
              <w:jc w:val="left"/>
              <w:rPr>
                <w:rFonts w:hint="eastAsia" w:ascii="仿宋" w:hAnsi="仿宋" w:eastAsia="仿宋" w:cs="Times New Roman"/>
                <w:sz w:val="24"/>
                <w:szCs w:val="24"/>
              </w:rPr>
            </w:pPr>
            <w:r>
              <w:rPr>
                <w:rFonts w:hint="eastAsia" w:ascii="仿宋" w:hAnsi="仿宋" w:eastAsia="仿宋" w:cs="Times New Roman"/>
                <w:sz w:val="24"/>
                <w:szCs w:val="24"/>
              </w:rPr>
              <w:sym w:font="Wingdings 2" w:char="00A3"/>
            </w:r>
            <w:r>
              <w:rPr>
                <w:rFonts w:hint="eastAsia" w:ascii="仿宋" w:hAnsi="仿宋" w:eastAsia="仿宋" w:cs="Times New Roman"/>
                <w:sz w:val="24"/>
                <w:szCs w:val="24"/>
              </w:rPr>
              <w:t>获取低成本</w:t>
            </w:r>
            <w:r>
              <w:rPr>
                <w:rFonts w:hint="eastAsia" w:ascii="仿宋" w:hAnsi="仿宋" w:eastAsia="仿宋" w:cs="Times New Roman"/>
                <w:sz w:val="24"/>
                <w:szCs w:val="24"/>
                <w:lang w:val="en-US" w:eastAsia="zh-CN"/>
              </w:rPr>
              <w:t>原材料</w:t>
            </w:r>
            <w:r>
              <w:rPr>
                <w:rFonts w:hint="eastAsia" w:ascii="仿宋" w:hAnsi="仿宋" w:eastAsia="仿宋" w:cs="Times New Roman"/>
                <w:sz w:val="24"/>
                <w:szCs w:val="24"/>
              </w:rPr>
              <w:t>采购渠道</w:t>
            </w:r>
          </w:p>
          <w:p>
            <w:pPr>
              <w:pStyle w:val="5"/>
              <w:spacing w:line="360" w:lineRule="auto"/>
              <w:jc w:val="left"/>
              <w:rPr>
                <w:rFonts w:hint="eastAsia" w:ascii="仿宋" w:hAnsi="仿宋" w:eastAsia="仿宋" w:cs="Times New Roman"/>
                <w:sz w:val="24"/>
                <w:szCs w:val="24"/>
              </w:rPr>
            </w:pPr>
            <w:r>
              <w:rPr>
                <w:rFonts w:hint="eastAsia" w:ascii="仿宋" w:hAnsi="仿宋" w:eastAsia="仿宋" w:cs="Times New Roman"/>
                <w:sz w:val="24"/>
                <w:szCs w:val="24"/>
              </w:rPr>
              <w:sym w:font="Wingdings 2" w:char="00A3"/>
            </w:r>
            <w:r>
              <w:rPr>
                <w:rFonts w:hint="eastAsia" w:ascii="仿宋" w:hAnsi="仿宋" w:eastAsia="仿宋" w:cs="Times New Roman"/>
                <w:sz w:val="24"/>
                <w:szCs w:val="24"/>
              </w:rPr>
              <w:t>获取更多市场订单</w:t>
            </w:r>
          </w:p>
          <w:p>
            <w:pPr>
              <w:pStyle w:val="5"/>
              <w:spacing w:line="360" w:lineRule="auto"/>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rPr>
              <w:sym w:font="Wingdings 2" w:char="00A3"/>
            </w:r>
            <w:r>
              <w:rPr>
                <w:rFonts w:hint="eastAsia" w:ascii="仿宋" w:hAnsi="仿宋" w:eastAsia="仿宋" w:cs="Times New Roman"/>
                <w:sz w:val="24"/>
                <w:szCs w:val="24"/>
              </w:rPr>
              <w:t>打通生产制造环节数据</w:t>
            </w:r>
            <w:r>
              <w:rPr>
                <w:rFonts w:hint="eastAsia" w:ascii="仿宋" w:hAnsi="仿宋" w:eastAsia="仿宋" w:cs="Times New Roman"/>
                <w:sz w:val="24"/>
                <w:szCs w:val="24"/>
                <w:lang w:val="en-US" w:eastAsia="zh-CN"/>
              </w:rPr>
              <w:t>要素</w:t>
            </w:r>
          </w:p>
          <w:p>
            <w:pPr>
              <w:pStyle w:val="5"/>
              <w:spacing w:line="360" w:lineRule="auto"/>
              <w:jc w:val="left"/>
              <w:rPr>
                <w:rFonts w:hint="eastAsia" w:ascii="仿宋" w:hAnsi="仿宋" w:eastAsia="仿宋" w:cs="Times New Roman"/>
                <w:sz w:val="24"/>
                <w:szCs w:val="24"/>
              </w:rPr>
            </w:pPr>
            <w:r>
              <w:rPr>
                <w:rFonts w:hint="eastAsia" w:ascii="仿宋" w:hAnsi="仿宋" w:eastAsia="仿宋" w:cs="Times New Roman"/>
                <w:sz w:val="24"/>
                <w:szCs w:val="24"/>
              </w:rPr>
              <w:sym w:font="Wingdings 2" w:char="00A3"/>
            </w:r>
            <w:r>
              <w:rPr>
                <w:rFonts w:hint="eastAsia" w:ascii="仿宋" w:hAnsi="仿宋" w:eastAsia="仿宋" w:cs="Times New Roman"/>
                <w:sz w:val="24"/>
                <w:szCs w:val="24"/>
              </w:rPr>
              <w:t>提升供应链管理能力</w:t>
            </w:r>
          </w:p>
          <w:p>
            <w:pPr>
              <w:pStyle w:val="5"/>
              <w:spacing w:line="360" w:lineRule="auto"/>
              <w:jc w:val="left"/>
              <w:rPr>
                <w:rFonts w:hint="eastAsia" w:ascii="仿宋" w:hAnsi="仿宋" w:eastAsia="仿宋" w:cs="Times New Roman"/>
                <w:sz w:val="24"/>
                <w:szCs w:val="24"/>
              </w:rPr>
            </w:pPr>
            <w:r>
              <w:rPr>
                <w:rFonts w:hint="eastAsia" w:ascii="仿宋" w:hAnsi="仿宋" w:eastAsia="仿宋" w:cs="Times New Roman"/>
                <w:sz w:val="24"/>
                <w:szCs w:val="24"/>
              </w:rPr>
              <w:sym w:font="Wingdings 2" w:char="00A3"/>
            </w:r>
            <w:r>
              <w:rPr>
                <w:rFonts w:hint="eastAsia" w:ascii="仿宋" w:hAnsi="仿宋" w:eastAsia="仿宋" w:cs="Times New Roman"/>
                <w:sz w:val="24"/>
                <w:szCs w:val="24"/>
              </w:rPr>
              <w:t>提升企业经营管理能力</w:t>
            </w:r>
          </w:p>
          <w:p>
            <w:pPr>
              <w:pStyle w:val="5"/>
              <w:spacing w:line="360" w:lineRule="auto"/>
              <w:jc w:val="left"/>
              <w:rPr>
                <w:rFonts w:hint="eastAsia" w:ascii="仿宋" w:hAnsi="仿宋" w:eastAsia="仿宋" w:cs="Times New Roman"/>
                <w:sz w:val="24"/>
                <w:szCs w:val="24"/>
              </w:rPr>
            </w:pPr>
            <w:r>
              <w:rPr>
                <w:rFonts w:hint="eastAsia" w:ascii="仿宋" w:hAnsi="仿宋" w:eastAsia="仿宋" w:cs="Times New Roman"/>
                <w:sz w:val="24"/>
                <w:szCs w:val="24"/>
              </w:rPr>
              <w:sym w:font="Wingdings 2" w:char="00A3"/>
            </w:r>
            <w:r>
              <w:rPr>
                <w:rFonts w:hint="eastAsia" w:ascii="仿宋" w:hAnsi="仿宋" w:eastAsia="仿宋" w:cs="Times New Roman"/>
                <w:sz w:val="24"/>
                <w:szCs w:val="24"/>
              </w:rPr>
              <w:t>提升生产制造管理能力</w:t>
            </w:r>
          </w:p>
          <w:p>
            <w:pPr>
              <w:pStyle w:val="5"/>
              <w:spacing w:line="360" w:lineRule="auto"/>
              <w:jc w:val="left"/>
              <w:rPr>
                <w:rFonts w:hint="eastAsia" w:ascii="仿宋" w:hAnsi="仿宋" w:eastAsia="仿宋" w:cs="Times New Roman"/>
                <w:sz w:val="24"/>
                <w:szCs w:val="24"/>
              </w:rPr>
            </w:pPr>
            <w:r>
              <w:rPr>
                <w:rFonts w:hint="eastAsia" w:ascii="仿宋" w:hAnsi="仿宋" w:eastAsia="仿宋" w:cs="Times New Roman"/>
                <w:sz w:val="24"/>
                <w:szCs w:val="24"/>
              </w:rPr>
              <w:sym w:font="Wingdings 2" w:char="00A3"/>
            </w:r>
            <w:r>
              <w:rPr>
                <w:rFonts w:hint="eastAsia" w:ascii="仿宋" w:hAnsi="仿宋" w:eastAsia="仿宋" w:cs="Times New Roman"/>
                <w:sz w:val="24"/>
                <w:szCs w:val="24"/>
              </w:rPr>
              <w:t>提升产品研发设计能力</w:t>
            </w:r>
          </w:p>
          <w:p>
            <w:pPr>
              <w:pStyle w:val="5"/>
              <w:spacing w:line="360" w:lineRule="auto"/>
              <w:jc w:val="left"/>
              <w:rPr>
                <w:rFonts w:hint="eastAsia" w:ascii="仿宋" w:hAnsi="仿宋" w:eastAsia="仿宋" w:cs="Times New Roman"/>
                <w:sz w:val="24"/>
                <w:szCs w:val="24"/>
              </w:rPr>
            </w:pPr>
            <w:r>
              <w:rPr>
                <w:rFonts w:hint="eastAsia" w:ascii="仿宋" w:hAnsi="仿宋" w:eastAsia="仿宋" w:cs="Times New Roman"/>
                <w:sz w:val="24"/>
                <w:szCs w:val="24"/>
              </w:rPr>
              <w:sym w:font="Wingdings 2" w:char="00A3"/>
            </w:r>
            <w:r>
              <w:rPr>
                <w:rFonts w:hint="eastAsia" w:ascii="仿宋" w:hAnsi="仿宋" w:eastAsia="仿宋" w:cs="Times New Roman"/>
                <w:sz w:val="24"/>
                <w:szCs w:val="24"/>
              </w:rPr>
              <w:t>降低企业人力成本</w:t>
            </w:r>
          </w:p>
          <w:p>
            <w:pPr>
              <w:pStyle w:val="5"/>
              <w:spacing w:line="360" w:lineRule="auto"/>
              <w:jc w:val="left"/>
              <w:rPr>
                <w:rFonts w:hint="eastAsia" w:ascii="仿宋" w:hAnsi="仿宋" w:eastAsia="仿宋" w:cs="Times New Roman"/>
                <w:sz w:val="24"/>
                <w:szCs w:val="24"/>
              </w:rPr>
            </w:pPr>
            <w:r>
              <w:rPr>
                <w:rFonts w:hint="eastAsia" w:ascii="仿宋" w:hAnsi="仿宋" w:eastAsia="仿宋" w:cs="Times New Roman"/>
                <w:sz w:val="24"/>
                <w:szCs w:val="24"/>
              </w:rPr>
              <w:sym w:font="Wingdings 2" w:char="00A3"/>
            </w:r>
            <w:r>
              <w:rPr>
                <w:rFonts w:hint="eastAsia" w:ascii="仿宋" w:hAnsi="仿宋" w:eastAsia="仿宋" w:cs="Times New Roman"/>
                <w:sz w:val="24"/>
                <w:szCs w:val="24"/>
                <w:lang w:val="en-US" w:eastAsia="zh-CN"/>
              </w:rPr>
              <w:t>产品</w:t>
            </w:r>
            <w:r>
              <w:rPr>
                <w:rFonts w:hint="eastAsia" w:ascii="仿宋" w:hAnsi="仿宋" w:eastAsia="仿宋" w:cs="Times New Roman"/>
                <w:sz w:val="24"/>
                <w:szCs w:val="24"/>
              </w:rPr>
              <w:t>质量全流程追溯</w:t>
            </w:r>
          </w:p>
          <w:p>
            <w:pPr>
              <w:pStyle w:val="5"/>
              <w:spacing w:line="360" w:lineRule="auto"/>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rPr>
              <w:sym w:font="Wingdings 2" w:char="00A3"/>
            </w:r>
            <w:r>
              <w:rPr>
                <w:rFonts w:hint="eastAsia" w:ascii="仿宋" w:hAnsi="仿宋" w:eastAsia="仿宋" w:cs="Times New Roman"/>
                <w:sz w:val="24"/>
                <w:szCs w:val="24"/>
              </w:rPr>
              <w:t>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trPr>
        <w:tc>
          <w:tcPr>
            <w:tcW w:w="1602" w:type="dxa"/>
            <w:vMerge w:val="continue"/>
            <w:noWrap w:val="0"/>
            <w:vAlign w:val="center"/>
          </w:tcPr>
          <w:p>
            <w:pPr>
              <w:pStyle w:val="5"/>
              <w:spacing w:line="360" w:lineRule="auto"/>
              <w:jc w:val="center"/>
              <w:rPr>
                <w:rFonts w:ascii="仿宋" w:hAnsi="仿宋" w:eastAsia="仿宋"/>
                <w:sz w:val="24"/>
                <w:szCs w:val="24"/>
              </w:rPr>
            </w:pPr>
          </w:p>
        </w:tc>
        <w:tc>
          <w:tcPr>
            <w:tcW w:w="2636" w:type="dxa"/>
            <w:gridSpan w:val="2"/>
            <w:noWrap w:val="0"/>
            <w:vAlign w:val="center"/>
          </w:tcPr>
          <w:p>
            <w:pPr>
              <w:pStyle w:val="5"/>
              <w:numPr>
                <w:ilvl w:val="0"/>
                <w:numId w:val="0"/>
              </w:numPr>
              <w:spacing w:line="360" w:lineRule="auto"/>
              <w:ind w:left="0" w:leftChars="0" w:firstLine="0" w:firstLineChars="0"/>
              <w:jc w:val="left"/>
              <w:rPr>
                <w:rFonts w:hint="default" w:ascii="仿宋" w:hAnsi="仿宋" w:eastAsia="仿宋" w:cs="仿宋"/>
                <w:sz w:val="24"/>
                <w:szCs w:val="24"/>
                <w:highlight w:val="yellow"/>
                <w:lang w:val="en-US" w:eastAsia="zh-CN"/>
              </w:rPr>
            </w:pPr>
            <w:r>
              <w:rPr>
                <w:rFonts w:hint="eastAsia" w:ascii="黑体" w:hAnsi="黑体" w:eastAsia="黑体" w:cs="黑体"/>
                <w:sz w:val="24"/>
                <w:szCs w:val="24"/>
                <w:lang w:val="en-US" w:eastAsia="zh-CN"/>
              </w:rPr>
              <w:t>9.企业当前急需进行数字化转型的业务场景或业务环节。</w:t>
            </w:r>
          </w:p>
        </w:tc>
        <w:tc>
          <w:tcPr>
            <w:tcW w:w="5661" w:type="dxa"/>
            <w:gridSpan w:val="5"/>
            <w:noWrap w:val="0"/>
            <w:vAlign w:val="center"/>
          </w:tcPr>
          <w:p>
            <w:pPr>
              <w:pStyle w:val="5"/>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sym w:font="Wingdings 2" w:char="00A3"/>
            </w:r>
            <w:r>
              <w:rPr>
                <w:rFonts w:hint="eastAsia" w:ascii="仿宋" w:hAnsi="仿宋" w:eastAsia="仿宋"/>
                <w:sz w:val="24"/>
                <w:szCs w:val="24"/>
                <w:lang w:val="en-US" w:eastAsia="zh-CN"/>
              </w:rPr>
              <w:t>研发设计</w:t>
            </w:r>
          </w:p>
          <w:p>
            <w:pPr>
              <w:pStyle w:val="5"/>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sym w:font="Wingdings 2" w:char="00A3"/>
            </w:r>
            <w:r>
              <w:rPr>
                <w:rFonts w:hint="eastAsia" w:ascii="仿宋" w:hAnsi="仿宋" w:eastAsia="仿宋"/>
                <w:sz w:val="24"/>
                <w:szCs w:val="24"/>
                <w:lang w:val="en-US" w:eastAsia="zh-CN"/>
              </w:rPr>
              <w:t>生产制造</w:t>
            </w:r>
          </w:p>
          <w:p>
            <w:pPr>
              <w:pStyle w:val="5"/>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sym w:font="Wingdings 2" w:char="00A3"/>
            </w:r>
            <w:r>
              <w:rPr>
                <w:rFonts w:hint="eastAsia" w:ascii="仿宋" w:hAnsi="仿宋" w:eastAsia="仿宋"/>
                <w:sz w:val="24"/>
                <w:szCs w:val="24"/>
                <w:lang w:val="en-US" w:eastAsia="zh-CN"/>
              </w:rPr>
              <w:t>仓储物流</w:t>
            </w:r>
          </w:p>
          <w:p>
            <w:pPr>
              <w:pStyle w:val="5"/>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sym w:font="Wingdings 2" w:char="00A3"/>
            </w:r>
            <w:r>
              <w:rPr>
                <w:rFonts w:hint="eastAsia" w:ascii="仿宋" w:hAnsi="仿宋" w:eastAsia="仿宋"/>
                <w:sz w:val="24"/>
                <w:szCs w:val="24"/>
                <w:lang w:val="en-US" w:eastAsia="zh-CN"/>
              </w:rPr>
              <w:t>市场营销</w:t>
            </w:r>
          </w:p>
          <w:p>
            <w:pPr>
              <w:pStyle w:val="5"/>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sym w:font="Wingdings 2" w:char="00A3"/>
            </w:r>
            <w:r>
              <w:rPr>
                <w:rFonts w:hint="eastAsia" w:ascii="仿宋" w:hAnsi="仿宋" w:eastAsia="仿宋"/>
                <w:sz w:val="24"/>
                <w:szCs w:val="24"/>
                <w:lang w:val="en-US" w:eastAsia="zh-CN"/>
              </w:rPr>
              <w:t>产品/服务</w:t>
            </w:r>
          </w:p>
          <w:p>
            <w:pPr>
              <w:pStyle w:val="5"/>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sym w:font="Wingdings 2" w:char="00A3"/>
            </w:r>
            <w:r>
              <w:rPr>
                <w:rFonts w:hint="eastAsia" w:ascii="仿宋" w:hAnsi="仿宋" w:eastAsia="仿宋"/>
                <w:sz w:val="24"/>
                <w:szCs w:val="24"/>
                <w:lang w:val="en-US" w:eastAsia="zh-CN"/>
              </w:rPr>
              <w:t>供应链管理</w:t>
            </w:r>
          </w:p>
          <w:p>
            <w:pPr>
              <w:pStyle w:val="5"/>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sym w:font="Wingdings 2" w:char="00A3"/>
            </w:r>
            <w:r>
              <w:rPr>
                <w:rFonts w:hint="eastAsia" w:ascii="仿宋" w:hAnsi="仿宋" w:eastAsia="仿宋"/>
                <w:sz w:val="24"/>
                <w:szCs w:val="24"/>
                <w:lang w:val="en-US" w:eastAsia="zh-CN"/>
              </w:rPr>
              <w:t>运营管理（人力、财务、资产管理等）</w:t>
            </w:r>
          </w:p>
          <w:p>
            <w:pPr>
              <w:pStyle w:val="5"/>
              <w:spacing w:line="360" w:lineRule="auto"/>
              <w:jc w:val="left"/>
              <w:rPr>
                <w:rFonts w:hint="default" w:ascii="仿宋" w:hAnsi="仿宋" w:eastAsia="仿宋"/>
                <w:sz w:val="24"/>
                <w:szCs w:val="24"/>
                <w:highlight w:val="yellow"/>
                <w:lang w:val="en-US" w:eastAsia="zh-CN"/>
              </w:rPr>
            </w:pPr>
            <w:r>
              <w:rPr>
                <w:rFonts w:hint="eastAsia" w:ascii="仿宋" w:hAnsi="仿宋" w:eastAsia="仿宋"/>
                <w:sz w:val="24"/>
                <w:szCs w:val="24"/>
                <w:lang w:val="en-US" w:eastAsia="zh-CN"/>
              </w:rPr>
              <w:sym w:font="Wingdings 2" w:char="00A3"/>
            </w:r>
            <w:r>
              <w:rPr>
                <w:rFonts w:hint="eastAsia" w:ascii="仿宋" w:hAnsi="仿宋" w:eastAsia="仿宋"/>
                <w:sz w:val="24"/>
                <w:szCs w:val="24"/>
                <w:lang w:val="en-US" w:eastAsia="zh-CN"/>
              </w:rPr>
              <w:t>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602" w:type="dxa"/>
            <w:vMerge w:val="continue"/>
            <w:noWrap w:val="0"/>
            <w:vAlign w:val="center"/>
          </w:tcPr>
          <w:p>
            <w:pPr>
              <w:pStyle w:val="5"/>
              <w:spacing w:line="360" w:lineRule="auto"/>
              <w:jc w:val="center"/>
              <w:rPr>
                <w:rFonts w:ascii="仿宋" w:hAnsi="仿宋" w:eastAsia="仿宋" w:cs="Times New Roman"/>
                <w:kern w:val="0"/>
                <w:sz w:val="24"/>
                <w:szCs w:val="24"/>
                <w:lang w:val="en-US" w:eastAsia="zh-CN" w:bidi="ar-SA"/>
              </w:rPr>
            </w:pPr>
          </w:p>
        </w:tc>
        <w:tc>
          <w:tcPr>
            <w:tcW w:w="2636" w:type="dxa"/>
            <w:gridSpan w:val="2"/>
            <w:noWrap w:val="0"/>
            <w:vAlign w:val="center"/>
          </w:tcPr>
          <w:p>
            <w:pPr>
              <w:pStyle w:val="5"/>
              <w:numPr>
                <w:ilvl w:val="0"/>
                <w:numId w:val="0"/>
              </w:numPr>
              <w:spacing w:line="360" w:lineRule="auto"/>
              <w:ind w:left="0" w:leftChars="0" w:firstLine="0" w:firstLineChars="0"/>
              <w:jc w:val="left"/>
              <w:rPr>
                <w:rFonts w:hint="default" w:ascii="仿宋" w:hAnsi="仿宋" w:eastAsia="仿宋" w:cs="仿宋"/>
                <w:sz w:val="24"/>
                <w:szCs w:val="24"/>
                <w:lang w:val="en-US" w:eastAsia="zh-CN"/>
              </w:rPr>
            </w:pPr>
            <w:r>
              <w:rPr>
                <w:rFonts w:hint="eastAsia" w:ascii="黑体" w:hAnsi="黑体" w:eastAsia="黑体" w:cs="黑体"/>
                <w:sz w:val="24"/>
                <w:szCs w:val="24"/>
                <w:lang w:val="en-US" w:eastAsia="zh-CN"/>
              </w:rPr>
              <w:t>10.企业当前数字化转型的痛点难点描述。</w:t>
            </w:r>
          </w:p>
        </w:tc>
        <w:tc>
          <w:tcPr>
            <w:tcW w:w="5661" w:type="dxa"/>
            <w:gridSpan w:val="5"/>
            <w:noWrap w:val="0"/>
            <w:vAlign w:val="center"/>
          </w:tcPr>
          <w:p>
            <w:pPr>
              <w:pStyle w:val="5"/>
              <w:spacing w:line="360" w:lineRule="auto"/>
              <w:jc w:val="center"/>
              <w:rPr>
                <w:rFonts w:ascii="仿宋" w:hAnsi="仿宋" w:eastAsia="仿宋"/>
                <w:sz w:val="24"/>
                <w:szCs w:val="24"/>
              </w:rPr>
            </w:pPr>
            <w:r>
              <w:rPr>
                <w:rFonts w:hint="eastAsia" w:ascii="仿宋" w:hAnsi="仿宋" w:eastAsia="仿宋"/>
                <w:sz w:val="24"/>
                <w:szCs w:val="24"/>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602" w:type="dxa"/>
            <w:noWrap w:val="0"/>
            <w:vAlign w:val="center"/>
          </w:tcPr>
          <w:p>
            <w:pPr>
              <w:pStyle w:val="5"/>
              <w:spacing w:line="360" w:lineRule="auto"/>
              <w:jc w:val="both"/>
              <w:rPr>
                <w:rFonts w:hint="eastAsia" w:ascii="仿宋" w:hAnsi="仿宋" w:eastAsia="仿宋"/>
                <w:sz w:val="24"/>
                <w:szCs w:val="24"/>
              </w:rPr>
            </w:pPr>
            <w:r>
              <w:rPr>
                <w:rFonts w:hint="eastAsia" w:ascii="仿宋" w:hAnsi="仿宋" w:eastAsia="仿宋" w:cs="仿宋"/>
                <w:sz w:val="24"/>
                <w:lang w:eastAsia="zh-CN"/>
              </w:rPr>
              <w:t>企业</w:t>
            </w:r>
            <w:r>
              <w:rPr>
                <w:rFonts w:hint="eastAsia" w:ascii="仿宋" w:hAnsi="仿宋" w:eastAsia="仿宋" w:cs="仿宋"/>
                <w:sz w:val="24"/>
              </w:rPr>
              <w:t>真实性和诚信安全经营承诺</w:t>
            </w:r>
          </w:p>
        </w:tc>
        <w:tc>
          <w:tcPr>
            <w:tcW w:w="8297" w:type="dxa"/>
            <w:gridSpan w:val="7"/>
            <w:noWrap w:val="0"/>
            <w:vAlign w:val="center"/>
          </w:tcPr>
          <w:p>
            <w:pPr>
              <w:pStyle w:val="5"/>
              <w:spacing w:line="360" w:lineRule="auto"/>
              <w:ind w:firstLine="480" w:firstLineChars="200"/>
              <w:jc w:val="both"/>
              <w:rPr>
                <w:rFonts w:hint="eastAsia" w:ascii="仿宋" w:hAnsi="仿宋" w:eastAsia="仿宋"/>
                <w:sz w:val="24"/>
                <w:szCs w:val="24"/>
              </w:rPr>
            </w:pPr>
            <w:r>
              <w:rPr>
                <w:rFonts w:hint="eastAsia" w:ascii="仿宋" w:hAnsi="仿宋" w:eastAsia="仿宋"/>
                <w:sz w:val="24"/>
                <w:szCs w:val="24"/>
                <w:lang w:eastAsia="zh-CN"/>
              </w:rPr>
              <w:t>本企业</w:t>
            </w:r>
            <w:r>
              <w:rPr>
                <w:rFonts w:hint="eastAsia" w:ascii="仿宋" w:hAnsi="仿宋" w:eastAsia="仿宋"/>
                <w:sz w:val="24"/>
                <w:szCs w:val="24"/>
              </w:rPr>
              <w:t>近三年无失信行为、无触犯国家法律法规的行为、无不正当竞争行为；具备有关法律法规、国家标准或行业标准规定的安全生产条件，近三年未在生产、质量、安全以及环保方面发生重大事故。</w:t>
            </w:r>
            <w:r>
              <w:rPr>
                <w:rFonts w:hint="eastAsia" w:ascii="仿宋" w:hAnsi="仿宋" w:eastAsia="仿宋"/>
                <w:sz w:val="24"/>
                <w:szCs w:val="24"/>
                <w:lang w:val="en-US" w:eastAsia="zh-CN"/>
              </w:rPr>
              <w:t>填报</w:t>
            </w:r>
            <w:r>
              <w:rPr>
                <w:rFonts w:hint="eastAsia" w:ascii="仿宋" w:hAnsi="仿宋" w:eastAsia="仿宋"/>
                <w:sz w:val="24"/>
                <w:szCs w:val="24"/>
              </w:rPr>
              <w:t>的所有材料，均真实、完整。</w:t>
            </w:r>
          </w:p>
          <w:p>
            <w:pPr>
              <w:pStyle w:val="5"/>
              <w:spacing w:line="360" w:lineRule="auto"/>
              <w:jc w:val="both"/>
              <w:rPr>
                <w:rFonts w:hint="eastAsia" w:ascii="仿宋" w:hAnsi="仿宋" w:eastAsia="仿宋"/>
                <w:sz w:val="10"/>
                <w:szCs w:val="10"/>
              </w:rPr>
            </w:pPr>
          </w:p>
          <w:p>
            <w:pPr>
              <w:pStyle w:val="5"/>
              <w:spacing w:line="360" w:lineRule="auto"/>
              <w:jc w:val="both"/>
              <w:rPr>
                <w:rFonts w:hint="eastAsia" w:ascii="仿宋" w:hAnsi="仿宋" w:eastAsia="仿宋"/>
                <w:sz w:val="24"/>
                <w:szCs w:val="24"/>
              </w:rPr>
            </w:pPr>
            <w:r>
              <w:rPr>
                <w:rFonts w:hint="eastAsia" w:ascii="仿宋" w:hAnsi="仿宋" w:eastAsia="仿宋"/>
                <w:sz w:val="24"/>
                <w:szCs w:val="24"/>
              </w:rPr>
              <w:t xml:space="preserve">法定代表人（签字）：                单位：（盖章）                  </w:t>
            </w:r>
          </w:p>
          <w:p>
            <w:pPr>
              <w:pStyle w:val="5"/>
              <w:spacing w:line="360" w:lineRule="auto"/>
              <w:jc w:val="both"/>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年   月   日</w:t>
            </w:r>
          </w:p>
        </w:tc>
      </w:tr>
    </w:tbl>
    <w:p>
      <w:pPr>
        <w:rPr>
          <w:rFonts w:hint="default"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相关佐证材料：1.单位营业执照；2、制造业中小企业数字化水平评测结果截图。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8B2108-369A-4ADC-A2A9-0EE494D0A7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F0D5CD5-ABC7-4F5D-A1CE-4594F8F0D241}"/>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9FC481A8-B5DF-4221-B5FA-2E8FEBD9C3C1}"/>
  </w:font>
  <w:font w:name="仿宋">
    <w:panose1 w:val="02010609060101010101"/>
    <w:charset w:val="86"/>
    <w:family w:val="auto"/>
    <w:pitch w:val="default"/>
    <w:sig w:usb0="800002BF" w:usb1="38CF7CFA" w:usb2="00000016" w:usb3="00000000" w:csb0="00040001" w:csb1="00000000"/>
    <w:embedRegular r:id="rId4" w:fontKey="{7AF61ABB-6BD4-46DF-A56E-6822755E6A27}"/>
  </w:font>
  <w:font w:name="Wingdings 2">
    <w:panose1 w:val="05020102010507070707"/>
    <w:charset w:val="02"/>
    <w:family w:val="roman"/>
    <w:pitch w:val="default"/>
    <w:sig w:usb0="00000000" w:usb1="00000000" w:usb2="00000000" w:usb3="00000000" w:csb0="80000000" w:csb1="00000000"/>
    <w:embedRegular r:id="rId5" w:fontKey="{65A9AA4A-809C-4EB9-A0A5-5EA91DD0E8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jAxZGQ0NzRjYjU0YWQyMTUzZTY1NzZmMzMzN2MifQ=="/>
  </w:docVars>
  <w:rsids>
    <w:rsidRoot w:val="4E9E475E"/>
    <w:rsid w:val="4E9E475E"/>
    <w:rsid w:val="7494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0"/>
    <w:autoRedefine/>
    <w:qFormat/>
    <w:uiPriority w:val="0"/>
    <w:pPr>
      <w:snapToGrid w:val="0"/>
    </w:pPr>
    <w:rPr>
      <w:rFonts w:ascii="Times New Roman" w:hAnsi="Times New Roman" w:eastAsia="仿宋_GB2312" w:cs="Times New Roman"/>
      <w:kern w:val="0"/>
      <w:sz w:val="3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2024-04-24T09:33:00Z</dcterms:created>
  <dc:creator>dongj</dc:creator>
  <cp:lastModifiedBy>dongj</cp:lastModifiedBy>
  <dcterms:modified xsi:type="dcterms:W3CDTF">2024-04-24T09:39:35Z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C81C37040C3C4E899F730634AA4382B1_11</vt:lpwstr>
  </property>
</Properties>
</file>