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3</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lang w:val="en"/>
        </w:rPr>
      </w:pPr>
      <w:r>
        <w:rPr>
          <w:rFonts w:hint="eastAsia" w:ascii="Times New Roman" w:hAnsi="Times New Roman" w:eastAsia="方正小标宋简体" w:cs="Times New Roman"/>
          <w:bCs/>
          <w:sz w:val="44"/>
          <w:szCs w:val="44"/>
          <w:lang w:val="en"/>
        </w:rPr>
        <w:t>绿色供应链管理企业相关评价标准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lang w:val="en-US" w:eastAsia="zh-CN"/>
        </w:rPr>
      </w:pP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根据工业和信息化部</w:t>
      </w:r>
      <w:r>
        <w:rPr>
          <w:rFonts w:hint="eastAsia" w:ascii="仿宋_GB2312" w:hAnsi="仿宋_GB2312" w:eastAsia="仿宋_GB2312" w:cs="仿宋_GB2312"/>
          <w:kern w:val="0"/>
          <w:sz w:val="32"/>
          <w:szCs w:val="32"/>
        </w:rPr>
        <w:t>《绿色工厂梯度培育及管理暂行办法》的有关要求，请纳入本清单的行业参照相应行业标准开展评价工作，不在清单范围的行业参照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绿色供应链管理评价要求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开展评价工作。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36"/>
          <w:szCs w:val="36"/>
        </w:rPr>
      </w:pPr>
    </w:p>
    <w:tbl>
      <w:tblPr>
        <w:tblStyle w:val="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24"/>
        <w:gridCol w:w="6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3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val="0"/>
                <w:i w:val="0"/>
                <w:iCs w:val="0"/>
                <w:sz w:val="24"/>
                <w:szCs w:val="24"/>
              </w:rPr>
            </w:pPr>
            <w:r>
              <w:rPr>
                <w:rFonts w:hint="eastAsia" w:ascii="黑体" w:hAnsi="黑体" w:eastAsia="黑体" w:cs="黑体"/>
                <w:b w:val="0"/>
                <w:bCs w:val="0"/>
                <w:i w:val="0"/>
                <w:iCs w:val="0"/>
                <w:sz w:val="24"/>
                <w:szCs w:val="24"/>
              </w:rPr>
              <w:t>序号</w:t>
            </w:r>
          </w:p>
        </w:tc>
        <w:tc>
          <w:tcPr>
            <w:tcW w:w="3769" w:type="pc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bCs w:val="0"/>
                <w:i w:val="0"/>
                <w:iCs w:val="0"/>
                <w:sz w:val="24"/>
                <w:szCs w:val="24"/>
              </w:rPr>
            </w:pPr>
            <w:r>
              <w:rPr>
                <w:rFonts w:hint="eastAsia" w:ascii="黑体" w:hAnsi="黑体" w:eastAsia="黑体" w:cs="黑体"/>
                <w:b w:val="0"/>
                <w:bCs w:val="0"/>
                <w:i w:val="0"/>
                <w:iCs w:val="0"/>
                <w:sz w:val="24"/>
                <w:szCs w:val="24"/>
              </w:rPr>
              <w:t>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3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_GB2312" w:cs="Times New Roman"/>
                <w:i w:val="0"/>
                <w:iCs w:val="0"/>
                <w:sz w:val="24"/>
                <w:szCs w:val="24"/>
                <w:lang w:val="en-US" w:eastAsia="zh-CN"/>
              </w:rPr>
            </w:pPr>
            <w:r>
              <w:rPr>
                <w:rFonts w:hint="eastAsia" w:ascii="Times New Roman" w:hAnsi="Times New Roman" w:eastAsia="仿宋_GB2312" w:cs="Times New Roman"/>
                <w:i w:val="0"/>
                <w:iCs w:val="0"/>
                <w:sz w:val="24"/>
                <w:szCs w:val="24"/>
                <w:lang w:val="en-US" w:eastAsia="zh-CN"/>
              </w:rPr>
              <w:t>1</w:t>
            </w:r>
          </w:p>
        </w:tc>
        <w:tc>
          <w:tcPr>
            <w:tcW w:w="3769" w:type="pc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_GB2312" w:cs="Times New Roman"/>
                <w:b/>
                <w:bCs/>
                <w:i w:val="0"/>
                <w:iCs w:val="0"/>
                <w:sz w:val="24"/>
                <w:szCs w:val="24"/>
              </w:rPr>
            </w:pPr>
            <w:r>
              <w:rPr>
                <w:rFonts w:hint="default" w:ascii="Times New Roman" w:hAnsi="Times New Roman" w:eastAsia="仿宋_GB2312" w:cs="Times New Roman"/>
                <w:i w:val="0"/>
                <w:iCs w:val="0"/>
                <w:sz w:val="24"/>
                <w:szCs w:val="24"/>
              </w:rPr>
              <w:t>绿色供应链管理评价要求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1230"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_GB2312" w:cs="Times New Roman"/>
                <w:i w:val="0"/>
                <w:iCs w:val="0"/>
                <w:sz w:val="24"/>
                <w:szCs w:val="24"/>
                <w:lang w:eastAsia="zh-CN"/>
              </w:rPr>
            </w:pPr>
            <w:r>
              <w:rPr>
                <w:rFonts w:hint="eastAsia" w:ascii="Times New Roman" w:hAnsi="Times New Roman" w:eastAsia="仿宋_GB2312" w:cs="Times New Roman"/>
                <w:i w:val="0"/>
                <w:iCs w:val="0"/>
                <w:sz w:val="24"/>
                <w:szCs w:val="24"/>
                <w:lang w:val="en-US" w:eastAsia="zh-CN"/>
              </w:rPr>
              <w:t>2</w:t>
            </w:r>
          </w:p>
        </w:tc>
        <w:tc>
          <w:tcPr>
            <w:tcW w:w="3769" w:type="pct"/>
            <w:tcBorders>
              <w:top w:val="nil"/>
              <w:left w:val="nil"/>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_GB2312" w:cs="Times New Roman"/>
                <w:i w:val="0"/>
                <w:iCs w:val="0"/>
                <w:sz w:val="24"/>
                <w:szCs w:val="24"/>
              </w:rPr>
            </w:pPr>
            <w:r>
              <w:rPr>
                <w:rFonts w:hint="default" w:ascii="Times New Roman" w:hAnsi="Times New Roman" w:eastAsia="仿宋_GB2312" w:cs="Times New Roman"/>
                <w:i w:val="0"/>
                <w:iCs w:val="0"/>
                <w:sz w:val="24"/>
                <w:szCs w:val="24"/>
              </w:rPr>
              <w:t>机械行业绿色供应链管理企业评价指标体系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30"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_GB2312" w:cs="Times New Roman"/>
                <w:i w:val="0"/>
                <w:iCs w:val="0"/>
                <w:sz w:val="24"/>
                <w:szCs w:val="24"/>
                <w:lang w:eastAsia="zh-CN"/>
              </w:rPr>
            </w:pPr>
            <w:r>
              <w:rPr>
                <w:rFonts w:hint="eastAsia" w:ascii="Times New Roman" w:hAnsi="Times New Roman" w:eastAsia="仿宋_GB2312" w:cs="Times New Roman"/>
                <w:i w:val="0"/>
                <w:iCs w:val="0"/>
                <w:sz w:val="24"/>
                <w:szCs w:val="24"/>
                <w:lang w:val="en-US" w:eastAsia="zh-CN"/>
              </w:rPr>
              <w:t>3</w:t>
            </w:r>
          </w:p>
        </w:tc>
        <w:tc>
          <w:tcPr>
            <w:tcW w:w="3769" w:type="pct"/>
            <w:tcBorders>
              <w:top w:val="nil"/>
              <w:left w:val="nil"/>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_GB2312" w:cs="Times New Roman"/>
                <w:i w:val="0"/>
                <w:iCs w:val="0"/>
                <w:sz w:val="24"/>
                <w:szCs w:val="24"/>
              </w:rPr>
            </w:pPr>
            <w:r>
              <w:rPr>
                <w:rFonts w:hint="default" w:ascii="Times New Roman" w:hAnsi="Times New Roman" w:eastAsia="仿宋_GB2312" w:cs="Times New Roman"/>
                <w:i w:val="0"/>
                <w:iCs w:val="0"/>
                <w:sz w:val="24"/>
                <w:szCs w:val="24"/>
              </w:rPr>
              <w:t>汽车行业绿色供应链管理企业评价指标体系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30"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_GB2312" w:cs="Times New Roman"/>
                <w:i w:val="0"/>
                <w:iCs w:val="0"/>
                <w:sz w:val="24"/>
                <w:szCs w:val="24"/>
                <w:lang w:eastAsia="zh-CN"/>
              </w:rPr>
            </w:pPr>
            <w:r>
              <w:rPr>
                <w:rFonts w:hint="eastAsia" w:ascii="Times New Roman" w:hAnsi="Times New Roman" w:eastAsia="仿宋_GB2312" w:cs="Times New Roman"/>
                <w:i w:val="0"/>
                <w:iCs w:val="0"/>
                <w:sz w:val="24"/>
                <w:szCs w:val="24"/>
                <w:lang w:val="en-US" w:eastAsia="zh-CN"/>
              </w:rPr>
              <w:t>4</w:t>
            </w:r>
          </w:p>
        </w:tc>
        <w:tc>
          <w:tcPr>
            <w:tcW w:w="3769" w:type="pct"/>
            <w:tcBorders>
              <w:top w:val="nil"/>
              <w:left w:val="nil"/>
              <w:bottom w:val="single" w:color="auto" w:sz="4" w:space="0"/>
              <w:right w:val="single" w:color="auto" w:sz="4" w:space="0"/>
            </w:tcBorders>
            <w:shd w:val="clear" w:color="auto" w:fill="auto"/>
            <w:tcMar>
              <w:left w:w="70" w:type="dxa"/>
              <w:right w:w="7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_GB2312" w:cs="Times New Roman"/>
                <w:i w:val="0"/>
                <w:iCs w:val="0"/>
                <w:sz w:val="24"/>
                <w:szCs w:val="24"/>
              </w:rPr>
            </w:pPr>
            <w:r>
              <w:rPr>
                <w:rFonts w:hint="default" w:ascii="Times New Roman" w:hAnsi="Times New Roman" w:eastAsia="仿宋_GB2312" w:cs="Times New Roman"/>
                <w:i w:val="0"/>
                <w:iCs w:val="0"/>
                <w:sz w:val="24"/>
                <w:szCs w:val="24"/>
              </w:rPr>
              <w:t>电子电器行业绿色供应链管理企业评价指标体系</w:t>
            </w: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36"/>
          <w:szCs w:val="36"/>
        </w:rPr>
        <w:sectPr>
          <w:footerReference r:id="rId5" w:type="first"/>
          <w:footerReference r:id="rId3" w:type="default"/>
          <w:footerReference r:id="rId4" w:type="even"/>
          <w:pgSz w:w="11906" w:h="16838"/>
          <w:pgMar w:top="1587" w:right="1474" w:bottom="1587" w:left="1531" w:header="851" w:footer="992" w:gutter="0"/>
          <w:pgNumType w:fmt="decimal"/>
          <w:cols w:space="720" w:num="1"/>
          <w:titlePg/>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绿色供应链管理评价要求</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（一）定义、目的及范围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绿色供应链管理范围：按照产品生命周期要求，对设计、采购、生产、物流、回收等业务流程进行管理，其中涉及供应商、制造企业、物流商、销售商、最终用户以及回收、拆解等企业的协作。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、具有独立法人资格；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、具有较强的行业影响力；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、有完善的供应商管理体系，建立健全的供应商认证、选择、审核、绩效管理和退出机制；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、有健全的财务管理制度，销售盈利能力处于行业领先水平；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、对实施绿色供应链管理有明确的工作目标、思路、计划和措施。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二、企业绿色供应链管理关键环节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（一）确立可持续的绿色供应链管理战略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（二）实施绿色供应商管理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和包装材料用量、用更环保的材料替代，避免或减少环境污染。定期对供应商进行培训和技术支持，传递客户和其他利益相关者的环境要求，帮助供应商将要求融入业务之中并逐级传递。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（三）强化绿色生产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default" w:ascii="Times New Roman" w:hAnsi="Times New Roman" w:eastAsia="仿宋_GB2312" w:cs="Times New Roman"/>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（四）建设绿色回收体系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（五）搭建绿色信息收集监测披露平台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企业要建立能源消耗在线监测体系和</w:t>
      </w:r>
      <w:bookmarkStart w:id="0" w:name="OLE_LINK1"/>
      <w:bookmarkStart w:id="1" w:name="OLE_LINK2"/>
      <w:r>
        <w:rPr>
          <w:rFonts w:hint="default" w:ascii="Times New Roman" w:hAnsi="Times New Roman" w:eastAsia="仿宋_GB2312" w:cs="Times New Roman"/>
          <w:bCs/>
          <w:sz w:val="32"/>
          <w:szCs w:val="32"/>
        </w:rPr>
        <w:t>减排监测数据库</w:t>
      </w:r>
      <w:bookmarkEnd w:id="0"/>
      <w:bookmarkEnd w:id="1"/>
      <w:r>
        <w:rPr>
          <w:rFonts w:hint="default" w:ascii="Times New Roman" w:hAnsi="Times New Roman" w:eastAsia="仿宋_GB2312" w:cs="Times New Roman"/>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三、企业绿色供应链管理评价方法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、企业绿色供应链管理评价由第三方组织实施。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、第三方根据绿色供应链管理关键环节，按照评价标准对企业进行实地调查，查阅相关文件、报表、数据等，确保评价结果客观准确。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（二）评价指标体系</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绿色供应链管理评价指标体系包括绿色供应链管理战略指标、绿色供应商管理指标、绿色生产指标、绿色回收指标、绿色信息平台建设指标、绿色信息披露指标</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个方面。具体如表</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所示。</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t xml:space="preserve">  企业绿色供应链管理评价指标体系</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一级指标</w:t>
            </w: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二级指标</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最高分值</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战略</w:t>
            </w:r>
            <w:r>
              <w:rPr>
                <w:rFonts w:hint="default" w:ascii="Times New Roman" w:hAnsi="Times New Roman" w:eastAsia="仿宋_GB2312" w:cs="Times New Roman"/>
                <w:sz w:val="24"/>
              </w:rPr>
              <w:t>X1</w:t>
            </w: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纳入公司发展规划</w:t>
            </w:r>
            <w:r>
              <w:rPr>
                <w:rFonts w:hint="default" w:ascii="Times New Roman" w:hAnsi="Times New Roman" w:eastAsia="仿宋_GB2312" w:cs="Times New Roman"/>
                <w:sz w:val="24"/>
              </w:rPr>
              <w:t>X11</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制定绿色供应链管理目标</w:t>
            </w:r>
            <w:r>
              <w:rPr>
                <w:rFonts w:hint="default" w:ascii="Times New Roman" w:hAnsi="Times New Roman" w:eastAsia="仿宋_GB2312" w:cs="Times New Roman"/>
                <w:sz w:val="24"/>
              </w:rPr>
              <w:t>X12</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设置专门管理机构</w:t>
            </w:r>
            <w:r>
              <w:rPr>
                <w:rFonts w:hint="default" w:ascii="Times New Roman" w:hAnsi="Times New Roman" w:eastAsia="仿宋_GB2312" w:cs="Times New Roman"/>
                <w:sz w:val="24"/>
              </w:rPr>
              <w:t>X13</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实施绿色供应商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管理</w:t>
            </w:r>
            <w:r>
              <w:rPr>
                <w:rFonts w:hint="default" w:ascii="Times New Roman" w:hAnsi="Times New Roman" w:eastAsia="仿宋_GB2312" w:cs="Times New Roman"/>
                <w:sz w:val="24"/>
              </w:rPr>
              <w:t>X2</w:t>
            </w: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绿色采购标准制度完善</w:t>
            </w:r>
            <w:r>
              <w:rPr>
                <w:rFonts w:hint="default" w:ascii="Times New Roman" w:hAnsi="Times New Roman" w:eastAsia="仿宋_GB2312" w:cs="Times New Roman"/>
                <w:sz w:val="24"/>
              </w:rPr>
              <w:t>X21</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供应商认证体系完善</w:t>
            </w:r>
            <w:r>
              <w:rPr>
                <w:rFonts w:hint="default" w:ascii="Times New Roman" w:hAnsi="Times New Roman" w:eastAsia="仿宋_GB2312" w:cs="Times New Roman"/>
                <w:sz w:val="24"/>
              </w:rPr>
              <w:t>X22</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对供应商定期审核</w:t>
            </w:r>
            <w:r>
              <w:rPr>
                <w:rFonts w:hint="default" w:ascii="Times New Roman" w:hAnsi="Times New Roman" w:eastAsia="仿宋_GB2312" w:cs="Times New Roman"/>
                <w:sz w:val="24"/>
              </w:rPr>
              <w:t>X23</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供应商绩效评估制度健全</w:t>
            </w:r>
            <w:r>
              <w:rPr>
                <w:rFonts w:hint="default" w:ascii="Times New Roman" w:hAnsi="Times New Roman" w:eastAsia="仿宋_GB2312" w:cs="Times New Roman"/>
                <w:sz w:val="24"/>
              </w:rPr>
              <w:t>X24</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定期对供应商进行培训</w:t>
            </w:r>
            <w:r>
              <w:rPr>
                <w:rFonts w:hint="default" w:ascii="Times New Roman" w:hAnsi="Times New Roman" w:eastAsia="仿宋_GB2312" w:cs="Times New Roman"/>
                <w:sz w:val="24"/>
              </w:rPr>
              <w:t>X25</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低风险供应商占比</w:t>
            </w:r>
            <w:r>
              <w:rPr>
                <w:rFonts w:hint="default" w:ascii="Times New Roman" w:hAnsi="Times New Roman" w:eastAsia="仿宋_GB2312" w:cs="Times New Roman"/>
                <w:sz w:val="24"/>
              </w:rPr>
              <w:t>X26</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绿色生产</w:t>
            </w:r>
            <w:r>
              <w:rPr>
                <w:rFonts w:hint="default" w:ascii="Times New Roman" w:hAnsi="Times New Roman" w:eastAsia="仿宋_GB2312" w:cs="Times New Roman"/>
                <w:sz w:val="24"/>
              </w:rPr>
              <w:t>X3</w:t>
            </w:r>
          </w:p>
        </w:tc>
        <w:tc>
          <w:tcPr>
            <w:tcW w:w="72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节能减排环保合规</w:t>
            </w:r>
            <w:r>
              <w:rPr>
                <w:rFonts w:hint="default" w:ascii="Times New Roman" w:hAnsi="Times New Roman" w:eastAsia="仿宋_GB2312" w:cs="Times New Roman"/>
                <w:sz w:val="24"/>
              </w:rPr>
              <w:t>X31</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符合有害物质限制使用管理办法</w:t>
            </w:r>
            <w:r>
              <w:rPr>
                <w:rFonts w:hint="default" w:ascii="Times New Roman" w:hAnsi="Times New Roman" w:eastAsia="仿宋_GB2312" w:cs="Times New Roman"/>
                <w:sz w:val="24"/>
              </w:rPr>
              <w:t>X32</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绿色回收</w:t>
            </w:r>
            <w:r>
              <w:rPr>
                <w:rFonts w:hint="default" w:ascii="Times New Roman" w:hAnsi="Times New Roman" w:eastAsia="仿宋_GB2312" w:cs="Times New Roman"/>
                <w:sz w:val="24"/>
              </w:rPr>
              <w:t>X4</w:t>
            </w: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产品回收率</w:t>
            </w:r>
            <w:r>
              <w:rPr>
                <w:rFonts w:hint="default" w:ascii="Times New Roman" w:hAnsi="Times New Roman" w:eastAsia="仿宋_GB2312" w:cs="Times New Roman"/>
                <w:sz w:val="24"/>
              </w:rPr>
              <w:t>X41</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包装回收率</w:t>
            </w:r>
            <w:r>
              <w:rPr>
                <w:rFonts w:hint="default" w:ascii="Times New Roman" w:hAnsi="Times New Roman" w:eastAsia="仿宋_GB2312" w:cs="Times New Roman"/>
                <w:sz w:val="24"/>
              </w:rPr>
              <w:t>X42</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回收体系完善（含自建、与第三方联合回收）</w:t>
            </w:r>
            <w:r>
              <w:rPr>
                <w:rFonts w:hint="default" w:ascii="Times New Roman" w:hAnsi="Times New Roman" w:eastAsia="仿宋_GB2312" w:cs="Times New Roman"/>
                <w:sz w:val="24"/>
              </w:rPr>
              <w:t>X43</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指导下游企业回收拆解</w:t>
            </w:r>
            <w:r>
              <w:rPr>
                <w:rFonts w:hint="default" w:ascii="Times New Roman" w:hAnsi="Times New Roman" w:eastAsia="仿宋_GB2312" w:cs="Times New Roman"/>
                <w:sz w:val="24"/>
              </w:rPr>
              <w:t>X44</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绿色信息平台建设</w:t>
            </w:r>
            <w:r>
              <w:rPr>
                <w:rFonts w:hint="default" w:ascii="Times New Roman" w:hAnsi="Times New Roman" w:eastAsia="仿宋_GB2312" w:cs="Times New Roman"/>
                <w:sz w:val="24"/>
              </w:rPr>
              <w:t>X5</w:t>
            </w: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绿色供应链管理信息平台完善</w:t>
            </w:r>
            <w:r>
              <w:rPr>
                <w:rFonts w:hint="default" w:ascii="Times New Roman" w:hAnsi="Times New Roman" w:eastAsia="仿宋_GB2312" w:cs="Times New Roman"/>
                <w:sz w:val="24"/>
              </w:rPr>
              <w:t>X51</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绿色信息披露</w:t>
            </w:r>
            <w:r>
              <w:rPr>
                <w:rFonts w:hint="default" w:ascii="Times New Roman" w:hAnsi="Times New Roman" w:eastAsia="仿宋_GB2312" w:cs="Times New Roman"/>
                <w:sz w:val="24"/>
              </w:rPr>
              <w:t>X6</w:t>
            </w: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披露企业节能减排减碳信息</w:t>
            </w:r>
            <w:r>
              <w:rPr>
                <w:rFonts w:hint="default" w:ascii="Times New Roman" w:hAnsi="Times New Roman" w:eastAsia="仿宋_GB2312" w:cs="Times New Roman"/>
                <w:sz w:val="24"/>
              </w:rPr>
              <w:t>X61</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披露高、中风险供应商审核率及低风险供应商占比</w:t>
            </w:r>
            <w:r>
              <w:rPr>
                <w:rFonts w:hint="default" w:ascii="Times New Roman" w:hAnsi="Times New Roman" w:eastAsia="仿宋_GB2312" w:cs="Times New Roman"/>
                <w:sz w:val="24"/>
              </w:rPr>
              <w:t>X62</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披露供应商节能减排信息</w:t>
            </w:r>
            <w:r>
              <w:rPr>
                <w:rFonts w:hint="default" w:ascii="Times New Roman" w:hAnsi="Times New Roman" w:eastAsia="仿宋_GB2312" w:cs="Times New Roman"/>
                <w:sz w:val="24"/>
              </w:rPr>
              <w:t>X63</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7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60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发布企业社会责任报告（含绿色采购信息）</w:t>
            </w:r>
            <w:r>
              <w:rPr>
                <w:rFonts w:hint="default" w:ascii="Times New Roman" w:hAnsi="Times New Roman" w:eastAsia="仿宋_GB2312" w:cs="Times New Roman"/>
                <w:sz w:val="24"/>
              </w:rPr>
              <w:t>X64</w:t>
            </w:r>
          </w:p>
        </w:tc>
        <w:tc>
          <w:tcPr>
            <w:tcW w:w="7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rPr>
              <w:t>5</w:t>
            </w:r>
          </w:p>
        </w:tc>
        <w:tc>
          <w:tcPr>
            <w:tcW w:w="14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（三）绿色供应链评价指数计算方法</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企业绿色供应链管理指数的计算公式如下。</w:t>
      </w:r>
      <w:r>
        <w:rPr>
          <w:rFonts w:hint="default" w:ascii="Times New Roman" w:hAnsi="Times New Roman" w:eastAsia="仿宋_GB2312" w:cs="Times New Roman"/>
          <w:position w:val="-10"/>
          <w:sz w:val="32"/>
          <w:szCs w:val="32"/>
        </w:rPr>
        <w:object>
          <v:shape id="_x0000_i1025" o:spt="75" type="#_x0000_t75" style="height:17pt;width:9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position w:val="-30"/>
          <w:sz w:val="32"/>
          <w:szCs w:val="32"/>
        </w:rPr>
        <w:object>
          <v:shape id="_x0000_i1026" o:spt="75" type="#_x0000_t75" style="height:44.35pt;width:410.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eastAsia="仿宋_GB2312" w:cs="Times New Roman"/>
          <w:sz w:val="32"/>
          <w:szCs w:val="32"/>
        </w:rPr>
        <w:t>式中</w:t>
      </w:r>
      <w:r>
        <w:rPr>
          <w:rFonts w:hint="default" w:ascii="Times New Roman" w:hAnsi="Times New Roman" w:eastAsia="仿宋_GB2312" w:cs="Times New Roman"/>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 ShapeID="_x0000_s1026" DrawAspect="Content" ObjectID="_1468075727" r:id="rId11">
            <o:LockedField>false</o:LockedField>
          </o:OLEObject>
        </w:pict>
      </w:r>
      <w:r>
        <w:rPr>
          <w:rFonts w:hint="default" w:ascii="Times New Roman" w:hAnsi="Times New Roman" w:eastAsia="仿宋_GB2312" w:cs="Times New Roman"/>
          <w:sz w:val="32"/>
          <w:szCs w:val="32"/>
        </w:rPr>
        <w:t>GSCI</w:t>
      </w:r>
      <w:r>
        <w:rPr>
          <w:rFonts w:hint="default" w:ascii="Times New Roman" w:hAnsi="Times New Roman" w:eastAsia="仿宋_GB2312" w:cs="Times New Roman"/>
          <w:sz w:val="32"/>
          <w:szCs w:val="32"/>
        </w:rPr>
        <w:t>为绿色供应链管理指数。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（四）绿色供应链评价结果</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经评价绿色供应链管理指数大于</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分（含等于）的企业，认定为“卓越绿色供应链管理企业”，优先享受国家各项支持政策。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（五）部分指标说明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、纳入公司发展规划：有明确的绿色供应链管理中长期发展规划、年度目标、指标、实施方案等文件。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、供应商绩效评估制度：建立供应商绩效评估标准，对供应商进行分级评价和管理。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、低风险供应商占比的基准值取</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。达到或超过</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分，其他分值的计算：比例值/</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、节能减排环保合规：符合国家和地方有关环境法律和法规，近五年无重大安全、环保、质量事故；配备能源、水源监测设备及污染物监测设备（计量仪器符合</w:t>
      </w:r>
      <w:r>
        <w:rPr>
          <w:rFonts w:hint="default" w:ascii="Times New Roman" w:hAnsi="Times New Roman" w:eastAsia="仿宋_GB2312" w:cs="Times New Roman"/>
          <w:sz w:val="32"/>
          <w:szCs w:val="32"/>
        </w:rPr>
        <w:t>GB</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T17167</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GB</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24789</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、产品回收率</w:t>
      </w:r>
      <w:r>
        <w:rPr>
          <w:rFonts w:hint="default" w:ascii="Times New Roman" w:hAnsi="Times New Roman" w:eastAsia="仿宋_GB2312" w:cs="Times New Roman"/>
          <w:sz w:val="32"/>
          <w:szCs w:val="32"/>
        </w:rPr>
        <w:t>X41</w:t>
      </w:r>
      <w:r>
        <w:rPr>
          <w:rFonts w:hint="default" w:ascii="Times New Roman" w:hAnsi="Times New Roman" w:eastAsia="仿宋_GB2312" w:cs="Times New Roman"/>
          <w:sz w:val="32"/>
          <w:szCs w:val="32"/>
        </w:rPr>
        <w:t>的基准值为</w:t>
      </w: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rPr>
        <w:t>，达到或超过</w:t>
      </w: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分，其他分值的计算：比例值/</w:t>
      </w: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、包装回收率</w:t>
      </w:r>
      <w:r>
        <w:rPr>
          <w:rFonts w:hint="default" w:ascii="Times New Roman" w:hAnsi="Times New Roman" w:eastAsia="仿宋_GB2312" w:cs="Times New Roman"/>
          <w:sz w:val="32"/>
          <w:szCs w:val="32"/>
        </w:rPr>
        <w:t>X42</w:t>
      </w:r>
      <w:r>
        <w:rPr>
          <w:rFonts w:hint="default" w:ascii="Times New Roman" w:hAnsi="Times New Roman" w:eastAsia="仿宋_GB2312" w:cs="Times New Roman"/>
          <w:sz w:val="32"/>
          <w:szCs w:val="32"/>
        </w:rPr>
        <w:t>的基准值为</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，达到或超过</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分，其他分值的计算：比例值/</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、指导下游企业回收拆解：具备回收拆解信息管理系统，实现拆解信息的传递及产品的追溯。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、绿色供应链管理信息平台完善：对企业及其供应商产品材质、工艺流程、能源资源消耗、污染物排放等信息进行有效收集与管理。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、披露企业节能减排减碳信息：具体包括有毒有害物质使用、能源资源利用效率、污染物排放、碳排放减少量、产品回收利用率等信息。</w:t>
      </w:r>
    </w:p>
    <w:sectPr>
      <w:pgSz w:w="11906" w:h="16838"/>
      <w:pgMar w:top="1587" w:right="1474" w:bottom="1587"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DMxMjVhYWY2NjA4NjAzNjhmZTdiN2QyZWE4ODMifQ=="/>
  </w:docVars>
  <w:rsids>
    <w:rsidRoot w:val="007E448C"/>
    <w:rsid w:val="00030C6A"/>
    <w:rsid w:val="00037F0E"/>
    <w:rsid w:val="000D03A1"/>
    <w:rsid w:val="000F7280"/>
    <w:rsid w:val="00113261"/>
    <w:rsid w:val="00113518"/>
    <w:rsid w:val="00147D61"/>
    <w:rsid w:val="00147E3F"/>
    <w:rsid w:val="00153014"/>
    <w:rsid w:val="00163962"/>
    <w:rsid w:val="00176A04"/>
    <w:rsid w:val="00180D33"/>
    <w:rsid w:val="001A036E"/>
    <w:rsid w:val="001A60D3"/>
    <w:rsid w:val="001D0580"/>
    <w:rsid w:val="001D2842"/>
    <w:rsid w:val="00224029"/>
    <w:rsid w:val="002275ED"/>
    <w:rsid w:val="0027695B"/>
    <w:rsid w:val="002940F5"/>
    <w:rsid w:val="002B1EEF"/>
    <w:rsid w:val="002C3C76"/>
    <w:rsid w:val="002C4330"/>
    <w:rsid w:val="00300BEF"/>
    <w:rsid w:val="003078ED"/>
    <w:rsid w:val="00331079"/>
    <w:rsid w:val="00343D7E"/>
    <w:rsid w:val="00373B34"/>
    <w:rsid w:val="003C3F94"/>
    <w:rsid w:val="003C4844"/>
    <w:rsid w:val="003F491B"/>
    <w:rsid w:val="00421F34"/>
    <w:rsid w:val="00453807"/>
    <w:rsid w:val="0046355D"/>
    <w:rsid w:val="00466A49"/>
    <w:rsid w:val="0048283D"/>
    <w:rsid w:val="004D0CA2"/>
    <w:rsid w:val="004E5C03"/>
    <w:rsid w:val="0053294F"/>
    <w:rsid w:val="00541A62"/>
    <w:rsid w:val="00561875"/>
    <w:rsid w:val="0058680B"/>
    <w:rsid w:val="00592F25"/>
    <w:rsid w:val="005C2C09"/>
    <w:rsid w:val="005F0DC6"/>
    <w:rsid w:val="006029EA"/>
    <w:rsid w:val="00635547"/>
    <w:rsid w:val="006633D0"/>
    <w:rsid w:val="00682B2F"/>
    <w:rsid w:val="0068741C"/>
    <w:rsid w:val="006A7992"/>
    <w:rsid w:val="006D5FBE"/>
    <w:rsid w:val="006E71D1"/>
    <w:rsid w:val="00703A97"/>
    <w:rsid w:val="0072051F"/>
    <w:rsid w:val="007520EF"/>
    <w:rsid w:val="0078268F"/>
    <w:rsid w:val="0078759A"/>
    <w:rsid w:val="007C642A"/>
    <w:rsid w:val="007D5B1C"/>
    <w:rsid w:val="007E2727"/>
    <w:rsid w:val="007E3A83"/>
    <w:rsid w:val="007E448C"/>
    <w:rsid w:val="008201FD"/>
    <w:rsid w:val="008217F6"/>
    <w:rsid w:val="00822F06"/>
    <w:rsid w:val="00832E4A"/>
    <w:rsid w:val="008A63A8"/>
    <w:rsid w:val="008C2ADB"/>
    <w:rsid w:val="008D0956"/>
    <w:rsid w:val="0090565C"/>
    <w:rsid w:val="00954567"/>
    <w:rsid w:val="00954CCB"/>
    <w:rsid w:val="00956F36"/>
    <w:rsid w:val="0098726D"/>
    <w:rsid w:val="009A4C1E"/>
    <w:rsid w:val="009A6150"/>
    <w:rsid w:val="009B0056"/>
    <w:rsid w:val="009B35F2"/>
    <w:rsid w:val="009E7275"/>
    <w:rsid w:val="00A079D0"/>
    <w:rsid w:val="00A12D9C"/>
    <w:rsid w:val="00A331E4"/>
    <w:rsid w:val="00A77DAA"/>
    <w:rsid w:val="00A80A0D"/>
    <w:rsid w:val="00A96F11"/>
    <w:rsid w:val="00AA38E5"/>
    <w:rsid w:val="00B0381B"/>
    <w:rsid w:val="00B14A25"/>
    <w:rsid w:val="00B526D9"/>
    <w:rsid w:val="00B70F3E"/>
    <w:rsid w:val="00BE1CBD"/>
    <w:rsid w:val="00C12029"/>
    <w:rsid w:val="00C24B79"/>
    <w:rsid w:val="00C256D1"/>
    <w:rsid w:val="00C473E1"/>
    <w:rsid w:val="00C55F69"/>
    <w:rsid w:val="00C61EDB"/>
    <w:rsid w:val="00C67C1D"/>
    <w:rsid w:val="00C95194"/>
    <w:rsid w:val="00CA2CC8"/>
    <w:rsid w:val="00CC3AF0"/>
    <w:rsid w:val="00D01BE9"/>
    <w:rsid w:val="00D10A48"/>
    <w:rsid w:val="00D16E36"/>
    <w:rsid w:val="00D22581"/>
    <w:rsid w:val="00D25D7A"/>
    <w:rsid w:val="00D727C0"/>
    <w:rsid w:val="00D74F6E"/>
    <w:rsid w:val="00D92E40"/>
    <w:rsid w:val="00DA2D92"/>
    <w:rsid w:val="00DA49A3"/>
    <w:rsid w:val="00DD50FE"/>
    <w:rsid w:val="00E15039"/>
    <w:rsid w:val="00E50338"/>
    <w:rsid w:val="00E7447D"/>
    <w:rsid w:val="00EC4EE2"/>
    <w:rsid w:val="00EE65D7"/>
    <w:rsid w:val="00F011A7"/>
    <w:rsid w:val="00F07179"/>
    <w:rsid w:val="00F25236"/>
    <w:rsid w:val="00F6067A"/>
    <w:rsid w:val="00F95522"/>
    <w:rsid w:val="00FC0924"/>
    <w:rsid w:val="00FE0BF4"/>
    <w:rsid w:val="054A1660"/>
    <w:rsid w:val="06EB4441"/>
    <w:rsid w:val="08B30E10"/>
    <w:rsid w:val="08BA78C3"/>
    <w:rsid w:val="0BE55709"/>
    <w:rsid w:val="1B5A347F"/>
    <w:rsid w:val="1C5041CB"/>
    <w:rsid w:val="2DA84860"/>
    <w:rsid w:val="393E69AE"/>
    <w:rsid w:val="3CAC3D3C"/>
    <w:rsid w:val="47507EDF"/>
    <w:rsid w:val="5BB823D4"/>
    <w:rsid w:val="5DE673C6"/>
    <w:rsid w:val="602227CA"/>
    <w:rsid w:val="6BC72F84"/>
    <w:rsid w:val="6DC07208"/>
    <w:rsid w:val="72820265"/>
    <w:rsid w:val="7BEFB4D9"/>
    <w:rsid w:val="7C287503"/>
    <w:rsid w:val="7DBD6E37"/>
    <w:rsid w:val="BEBFC7C1"/>
    <w:rsid w:val="DFDB5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styleId="12">
    <w:name w:val="annotation reference"/>
    <w:qFormat/>
    <w:uiPriority w:val="0"/>
    <w:rPr>
      <w:sz w:val="21"/>
      <w:szCs w:val="21"/>
    </w:rPr>
  </w:style>
  <w:style w:type="character" w:customStyle="1" w:styleId="13">
    <w:name w:val="批注文字 Char"/>
    <w:link w:val="2"/>
    <w:qFormat/>
    <w:uiPriority w:val="0"/>
    <w:rPr>
      <w:kern w:val="2"/>
      <w:sz w:val="21"/>
      <w:szCs w:val="24"/>
    </w:rPr>
  </w:style>
  <w:style w:type="character" w:customStyle="1" w:styleId="14">
    <w:name w:val="批注主题 Char"/>
    <w:link w:val="7"/>
    <w:qFormat/>
    <w:uiPriority w:val="0"/>
    <w:rPr>
      <w:b/>
      <w:bCs/>
      <w:kern w:val="2"/>
      <w:sz w:val="21"/>
      <w:szCs w:val="24"/>
    </w:rPr>
  </w:style>
  <w:style w:type="character" w:customStyle="1" w:styleId="15">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2744</Words>
  <Characters>2862</Characters>
  <Lines>22</Lines>
  <Paragraphs>6</Paragraphs>
  <TotalTime>5</TotalTime>
  <ScaleCrop>false</ScaleCrop>
  <LinksUpToDate>false</LinksUpToDate>
  <CharactersWithSpaces>2865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2016-06-18T17:43:00Z</dcterms:created>
  <dc:creator>wangxu</dc:creator>
  <cp:lastModifiedBy>打字室</cp:lastModifiedBy>
  <cp:lastPrinted>2023-06-29T22:22:00Z</cp:lastPrinted>
  <dcterms:modified xsi:type="dcterms:W3CDTF">2024-09-14T18:39:59Z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16E25A995D3F4F47941F8B5F72ECC9DE_12</vt:lpwstr>
  </property>
</Properties>
</file>